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A44940" w:rsidRDefault="00D90AF9">
      <w:pPr>
        <w:widowControl w:val="0"/>
        <w:spacing w:line="120" w:lineRule="exact"/>
        <w:rPr>
          <w:rFonts w:ascii="Times New Roman" w:hAnsi="Times New Roman" w:cs="Times New Roman"/>
          <w:sz w:val="24"/>
          <w:szCs w:val="24"/>
        </w:rPr>
      </w:pPr>
      <w:bookmarkStart w:id="0" w:name="_GoBack"/>
      <w:bookmarkEnd w:id="0"/>
    </w:p>
    <w:p w:rsidR="00D90AF9" w:rsidRPr="00A44940" w:rsidRDefault="00D90AF9" w:rsidP="00EA1C73">
      <w:pPr>
        <w:widowControl w:val="0"/>
        <w:tabs>
          <w:tab w:val="left" w:pos="360"/>
          <w:tab w:val="right" w:pos="10620"/>
        </w:tabs>
        <w:rPr>
          <w:rFonts w:ascii="Times New Roman" w:hAnsi="Times New Roman" w:cs="Times New Roman"/>
          <w:sz w:val="24"/>
          <w:szCs w:val="24"/>
        </w:rPr>
      </w:pPr>
      <w:r w:rsidRPr="00A44940">
        <w:rPr>
          <w:rFonts w:ascii="Times New Roman" w:hAnsi="Times New Roman" w:cs="Times New Roman"/>
          <w:sz w:val="24"/>
          <w:szCs w:val="24"/>
        </w:rPr>
        <w:tab/>
      </w:r>
      <w:r w:rsidR="00E21222" w:rsidRPr="00FD75C9">
        <w:rPr>
          <w:rFonts w:ascii="Times New Roman" w:hAnsi="Times New Roman" w:cs="Times New Roman"/>
          <w:noProof/>
          <w:sz w:val="24"/>
          <w:szCs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F22933" w:rsidRDefault="00F22933">
      <w:pPr>
        <w:widowControl w:val="0"/>
        <w:spacing w:line="437" w:lineRule="exact"/>
        <w:rPr>
          <w:rFonts w:ascii="Times New Roman" w:hAnsi="Times New Roman" w:cs="Times New Roman"/>
          <w:sz w:val="24"/>
          <w:szCs w:val="24"/>
        </w:rPr>
      </w:pPr>
    </w:p>
    <w:p w:rsidR="00F22933" w:rsidRPr="00A44940" w:rsidRDefault="00F22933">
      <w:pPr>
        <w:widowControl w:val="0"/>
        <w:spacing w:line="437" w:lineRule="exact"/>
        <w:rPr>
          <w:rFonts w:ascii="Times New Roman" w:hAnsi="Times New Roman" w:cs="Times New Roman"/>
          <w:sz w:val="24"/>
          <w:szCs w:val="24"/>
        </w:rPr>
      </w:pPr>
    </w:p>
    <w:p w:rsidR="00B626D0" w:rsidRPr="00A44940" w:rsidRDefault="00B626D0" w:rsidP="00B626D0">
      <w:pPr>
        <w:widowControl w:val="0"/>
        <w:tabs>
          <w:tab w:val="center" w:pos="5819"/>
        </w:tabs>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Compliance Questionnaire and</w:t>
      </w:r>
    </w:p>
    <w:p w:rsidR="00B626D0" w:rsidRPr="00A44940" w:rsidRDefault="00B626D0" w:rsidP="00B626D0">
      <w:pPr>
        <w:widowControl w:val="0"/>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Reliability Standard Audit Worksheet</w:t>
      </w:r>
    </w:p>
    <w:p w:rsidR="00B626D0" w:rsidRPr="00A44940" w:rsidRDefault="00B626D0" w:rsidP="00B626D0">
      <w:pPr>
        <w:widowControl w:val="0"/>
        <w:jc w:val="center"/>
        <w:rPr>
          <w:rFonts w:ascii="Times New Roman" w:hAnsi="Times New Roman" w:cs="Times New Roman"/>
          <w:b/>
          <w:bCs/>
          <w:sz w:val="24"/>
          <w:szCs w:val="24"/>
        </w:rPr>
      </w:pPr>
    </w:p>
    <w:p w:rsidR="00B006D7" w:rsidRDefault="00B006D7" w:rsidP="00B626D0">
      <w:pPr>
        <w:widowControl w:val="0"/>
        <w:jc w:val="center"/>
        <w:rPr>
          <w:rFonts w:ascii="Times New Roman" w:hAnsi="Times New Roman" w:cs="Times New Roman"/>
          <w:b/>
          <w:bCs/>
          <w:sz w:val="24"/>
          <w:szCs w:val="24"/>
        </w:rPr>
      </w:pPr>
    </w:p>
    <w:p w:rsidR="00F22933" w:rsidRDefault="00F22933" w:rsidP="00B626D0">
      <w:pPr>
        <w:widowControl w:val="0"/>
        <w:jc w:val="center"/>
        <w:rPr>
          <w:rFonts w:ascii="Times New Roman" w:hAnsi="Times New Roman" w:cs="Times New Roman"/>
          <w:b/>
          <w:bCs/>
          <w:sz w:val="24"/>
          <w:szCs w:val="24"/>
        </w:rPr>
      </w:pPr>
    </w:p>
    <w:p w:rsidR="00B626D0" w:rsidRPr="0093444B" w:rsidRDefault="00190496" w:rsidP="00B626D0">
      <w:pPr>
        <w:widowControl w:val="0"/>
        <w:jc w:val="center"/>
        <w:rPr>
          <w:rFonts w:ascii="Times New Roman" w:hAnsi="Times New Roman" w:cs="Times New Roman"/>
          <w:sz w:val="32"/>
          <w:szCs w:val="32"/>
        </w:rPr>
      </w:pPr>
      <w:r w:rsidRPr="0093444B">
        <w:rPr>
          <w:rFonts w:ascii="Times New Roman" w:hAnsi="Times New Roman" w:cs="Times New Roman"/>
          <w:b/>
          <w:bCs/>
          <w:sz w:val="32"/>
          <w:szCs w:val="32"/>
        </w:rPr>
        <w:t>EOP</w:t>
      </w:r>
      <w:r w:rsidR="00A44940" w:rsidRPr="0093444B">
        <w:rPr>
          <w:rFonts w:ascii="Times New Roman" w:hAnsi="Times New Roman" w:cs="Times New Roman"/>
          <w:b/>
          <w:bCs/>
          <w:sz w:val="32"/>
          <w:szCs w:val="32"/>
        </w:rPr>
        <w:t>-</w:t>
      </w:r>
      <w:r w:rsidRPr="0093444B">
        <w:rPr>
          <w:rFonts w:ascii="Times New Roman" w:hAnsi="Times New Roman" w:cs="Times New Roman"/>
          <w:b/>
          <w:bCs/>
          <w:sz w:val="32"/>
          <w:szCs w:val="32"/>
        </w:rPr>
        <w:t>001</w:t>
      </w:r>
      <w:r w:rsidR="00A44940" w:rsidRPr="0093444B">
        <w:rPr>
          <w:rFonts w:ascii="Times New Roman" w:hAnsi="Times New Roman" w:cs="Times New Roman"/>
          <w:b/>
          <w:bCs/>
          <w:sz w:val="32"/>
          <w:szCs w:val="32"/>
        </w:rPr>
        <w:t>-</w:t>
      </w:r>
      <w:r w:rsidRPr="0093444B">
        <w:rPr>
          <w:rFonts w:ascii="Times New Roman" w:hAnsi="Times New Roman" w:cs="Times New Roman"/>
          <w:b/>
          <w:bCs/>
          <w:sz w:val="32"/>
          <w:szCs w:val="32"/>
        </w:rPr>
        <w:t xml:space="preserve">0 </w:t>
      </w:r>
      <w:r w:rsidR="00A44940" w:rsidRPr="0093444B">
        <w:rPr>
          <w:rFonts w:ascii="Times New Roman" w:hAnsi="Times New Roman" w:cs="Times New Roman"/>
          <w:b/>
          <w:bCs/>
          <w:sz w:val="32"/>
          <w:szCs w:val="32"/>
        </w:rPr>
        <w:t>—</w:t>
      </w:r>
      <w:r w:rsidR="00B626D0" w:rsidRPr="0093444B">
        <w:rPr>
          <w:rFonts w:ascii="Times New Roman" w:hAnsi="Times New Roman" w:cs="Times New Roman"/>
          <w:b/>
          <w:bCs/>
          <w:sz w:val="32"/>
          <w:szCs w:val="32"/>
        </w:rPr>
        <w:t xml:space="preserve"> Emergency Operations Planning</w:t>
      </w:r>
    </w:p>
    <w:p w:rsidR="00B626D0" w:rsidRPr="00A44940" w:rsidRDefault="00B626D0" w:rsidP="00B626D0">
      <w:pPr>
        <w:widowControl w:val="0"/>
        <w:jc w:val="center"/>
        <w:rPr>
          <w:rFonts w:ascii="Times New Roman" w:hAnsi="Times New Roman" w:cs="Times New Roman"/>
          <w:sz w:val="24"/>
          <w:szCs w:val="24"/>
        </w:rPr>
      </w:pPr>
    </w:p>
    <w:p w:rsidR="00B626D0" w:rsidRPr="00A44940" w:rsidRDefault="00B626D0" w:rsidP="00B626D0">
      <w:pPr>
        <w:widowControl w:val="0"/>
        <w:rPr>
          <w:rFonts w:ascii="Times New Roman" w:hAnsi="Times New Roman" w:cs="Times New Roman"/>
          <w:sz w:val="24"/>
          <w:szCs w:val="24"/>
        </w:rPr>
      </w:pPr>
    </w:p>
    <w:p w:rsidR="00B006D7" w:rsidRDefault="00B626D0" w:rsidP="00B626D0">
      <w:pPr>
        <w:widowControl w:val="0"/>
        <w:tabs>
          <w:tab w:val="left" w:pos="480"/>
        </w:tabs>
        <w:spacing w:line="331" w:lineRule="exact"/>
        <w:rPr>
          <w:rFonts w:ascii="Times New Roman" w:hAnsi="Times New Roman" w:cs="Times New Roman"/>
          <w:sz w:val="24"/>
          <w:szCs w:val="24"/>
        </w:rPr>
      </w:pPr>
      <w:r w:rsidRPr="00A44940">
        <w:rPr>
          <w:rFonts w:ascii="Times New Roman" w:hAnsi="Times New Roman" w:cs="Times New Roman"/>
          <w:sz w:val="24"/>
          <w:szCs w:val="24"/>
        </w:rPr>
        <w:tab/>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93444B">
        <w:rPr>
          <w:rFonts w:ascii="Times New Roman" w:hAnsi="Times New Roman" w:cs="Times New Roman"/>
          <w:b/>
          <w:bCs/>
          <w:color w:val="264D74"/>
          <w:sz w:val="28"/>
          <w:szCs w:val="28"/>
        </w:rPr>
        <w:t>Registered Entity:</w:t>
      </w:r>
      <w:r w:rsidRPr="0093444B">
        <w:rPr>
          <w:rFonts w:ascii="Times New Roman" w:hAnsi="Times New Roman" w:cs="Times New Roman"/>
          <w:b/>
          <w:bCs/>
          <w:color w:val="336699"/>
          <w:sz w:val="28"/>
          <w:szCs w:val="28"/>
        </w:rPr>
        <w:t xml:space="preserve"> </w:t>
      </w:r>
      <w:r w:rsidRPr="00A44940">
        <w:rPr>
          <w:rFonts w:ascii="Times New Roman" w:hAnsi="Times New Roman" w:cs="Times New Roman"/>
          <w:i/>
          <w:iCs/>
          <w:color w:val="000000"/>
          <w:sz w:val="24"/>
          <w:szCs w:val="24"/>
        </w:rPr>
        <w:t>(Must be completed by the Compliance Enforcement Authority)</w:t>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93444B">
        <w:rPr>
          <w:rFonts w:ascii="Times New Roman" w:hAnsi="Times New Roman" w:cs="Times New Roman"/>
          <w:b/>
          <w:bCs/>
          <w:color w:val="264D74"/>
          <w:sz w:val="28"/>
          <w:szCs w:val="28"/>
        </w:rPr>
        <w:t>NCR Number:</w:t>
      </w:r>
      <w:r w:rsidRPr="0093444B">
        <w:rPr>
          <w:rFonts w:ascii="Times New Roman" w:hAnsi="Times New Roman" w:cs="Times New Roman"/>
          <w:b/>
          <w:bCs/>
          <w:color w:val="336699"/>
          <w:sz w:val="28"/>
          <w:szCs w:val="28"/>
        </w:rPr>
        <w:t xml:space="preserve"> </w:t>
      </w:r>
      <w:r w:rsidRPr="00A44940">
        <w:rPr>
          <w:rFonts w:ascii="Times New Roman" w:hAnsi="Times New Roman" w:cs="Times New Roman"/>
          <w:i/>
          <w:iCs/>
          <w:color w:val="000000"/>
          <w:sz w:val="24"/>
          <w:szCs w:val="24"/>
        </w:rPr>
        <w:t>(Must be completed by the Compliance Enforcement Authority)</w:t>
      </w:r>
    </w:p>
    <w:p w:rsidR="00D90AF9" w:rsidRPr="00A44940" w:rsidRDefault="00B626D0" w:rsidP="00B006D7">
      <w:pPr>
        <w:widowControl w:val="0"/>
        <w:tabs>
          <w:tab w:val="left" w:pos="480"/>
          <w:tab w:val="left" w:pos="5400"/>
        </w:tabs>
        <w:spacing w:line="480" w:lineRule="auto"/>
        <w:ind w:left="446"/>
        <w:rPr>
          <w:rFonts w:ascii="Times New Roman" w:hAnsi="Times New Roman" w:cs="Times New Roman"/>
          <w:b/>
          <w:bCs/>
          <w:color w:val="000000"/>
          <w:sz w:val="24"/>
          <w:szCs w:val="24"/>
        </w:rPr>
      </w:pPr>
      <w:r w:rsidRPr="0093444B">
        <w:rPr>
          <w:rFonts w:ascii="Times New Roman" w:hAnsi="Times New Roman" w:cs="Times New Roman"/>
          <w:b/>
          <w:bCs/>
          <w:color w:val="264D74"/>
          <w:sz w:val="28"/>
          <w:szCs w:val="28"/>
        </w:rPr>
        <w:t>Applicable Function(s):</w:t>
      </w:r>
      <w:r w:rsidR="00F27683" w:rsidRPr="0093444B">
        <w:rPr>
          <w:rFonts w:ascii="Times New Roman" w:hAnsi="Times New Roman" w:cs="Times New Roman"/>
          <w:b/>
          <w:bCs/>
          <w:color w:val="264D74"/>
          <w:sz w:val="28"/>
          <w:szCs w:val="28"/>
        </w:rPr>
        <w:t xml:space="preserve"> </w:t>
      </w:r>
      <w:r w:rsidR="00B006D7" w:rsidRPr="0093444B">
        <w:rPr>
          <w:rFonts w:ascii="Times New Roman" w:hAnsi="Times New Roman" w:cs="Times New Roman"/>
          <w:b/>
          <w:bCs/>
          <w:color w:val="264D74"/>
          <w:sz w:val="28"/>
          <w:szCs w:val="28"/>
        </w:rPr>
        <w:t xml:space="preserve"> </w:t>
      </w:r>
      <w:r w:rsidR="00AE7C3B" w:rsidRPr="00B006D7">
        <w:rPr>
          <w:rFonts w:ascii="Times New Roman" w:hAnsi="Times New Roman" w:cs="Times New Roman"/>
          <w:b/>
          <w:bCs/>
          <w:color w:val="000000"/>
          <w:sz w:val="24"/>
          <w:szCs w:val="24"/>
        </w:rPr>
        <w:t>BA, TOP</w:t>
      </w:r>
    </w:p>
    <w:p w:rsidR="00F27683" w:rsidRPr="0093444B" w:rsidRDefault="00F27683" w:rsidP="00B006D7">
      <w:pPr>
        <w:widowControl w:val="0"/>
        <w:tabs>
          <w:tab w:val="left" w:pos="120"/>
        </w:tabs>
        <w:spacing w:line="480" w:lineRule="auto"/>
        <w:ind w:left="446"/>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Auditors:</w:t>
      </w:r>
    </w:p>
    <w:p w:rsidR="00F27683" w:rsidRPr="00A44940" w:rsidRDefault="00F27683"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B626D0" w:rsidRPr="00A44940" w:rsidRDefault="00D90AF9" w:rsidP="00B626D0">
      <w:pPr>
        <w:widowControl w:val="0"/>
        <w:jc w:val="center"/>
        <w:rPr>
          <w:rFonts w:ascii="Times New Roman" w:hAnsi="Times New Roman" w:cs="Times New Roman"/>
          <w:sz w:val="24"/>
          <w:szCs w:val="24"/>
        </w:rPr>
      </w:pPr>
      <w:r w:rsidRPr="00A44940">
        <w:rPr>
          <w:rFonts w:ascii="Times New Roman" w:hAnsi="Times New Roman" w:cs="Times New Roman"/>
          <w:sz w:val="24"/>
          <w:szCs w:val="24"/>
        </w:rPr>
        <w:tab/>
      </w:r>
    </w:p>
    <w:p w:rsidR="00723B8A" w:rsidRPr="00A44940" w:rsidRDefault="00723B8A" w:rsidP="00723B8A">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pPr>
        <w:widowControl w:val="0"/>
        <w:spacing w:line="783"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D90AF9" w:rsidRPr="00A44940" w:rsidRDefault="00D90AF9">
      <w:pPr>
        <w:widowControl w:val="0"/>
        <w:spacing w:line="40" w:lineRule="exact"/>
        <w:rPr>
          <w:rFonts w:ascii="Times New Roman" w:hAnsi="Times New Roman" w:cs="Times New Roman"/>
          <w:sz w:val="24"/>
          <w:szCs w:val="24"/>
        </w:rPr>
      </w:pPr>
      <w:r w:rsidRPr="00A44940">
        <w:rPr>
          <w:rFonts w:ascii="Times New Roman" w:hAnsi="Times New Roman" w:cs="Times New Roman"/>
          <w:sz w:val="24"/>
          <w:szCs w:val="24"/>
        </w:rPr>
        <w:br w:type="page"/>
      </w:r>
    </w:p>
    <w:p w:rsidR="003E593E" w:rsidRDefault="003E593E" w:rsidP="007134A4">
      <w:pPr>
        <w:widowControl w:val="0"/>
        <w:tabs>
          <w:tab w:val="left" w:pos="120"/>
        </w:tabs>
        <w:spacing w:line="331" w:lineRule="exact"/>
        <w:rPr>
          <w:rFonts w:ascii="Times New Roman" w:hAnsi="Times New Roman" w:cs="Times New Roman"/>
          <w:b/>
          <w:bCs/>
          <w:color w:val="003366"/>
          <w:sz w:val="24"/>
          <w:szCs w:val="24"/>
        </w:rPr>
      </w:pPr>
    </w:p>
    <w:p w:rsidR="007134A4" w:rsidRPr="0093444B" w:rsidRDefault="007134A4" w:rsidP="007134A4">
      <w:pPr>
        <w:widowControl w:val="0"/>
        <w:tabs>
          <w:tab w:val="left" w:pos="120"/>
        </w:tabs>
        <w:spacing w:line="331" w:lineRule="exact"/>
        <w:rPr>
          <w:rFonts w:ascii="Times New Roman" w:hAnsi="Times New Roman" w:cs="Times New Roman"/>
          <w:b/>
          <w:bCs/>
          <w:color w:val="003366"/>
          <w:sz w:val="28"/>
          <w:szCs w:val="28"/>
        </w:rPr>
      </w:pPr>
      <w:r w:rsidRPr="0093444B">
        <w:rPr>
          <w:rFonts w:ascii="Times New Roman" w:hAnsi="Times New Roman" w:cs="Times New Roman"/>
          <w:b/>
          <w:bCs/>
          <w:color w:val="003366"/>
          <w:sz w:val="28"/>
          <w:szCs w:val="28"/>
        </w:rPr>
        <w:t>Disclaimer</w:t>
      </w:r>
    </w:p>
    <w:p w:rsidR="007134A4" w:rsidRPr="00A44940" w:rsidRDefault="007134A4" w:rsidP="007134A4">
      <w:pPr>
        <w:widowControl w:val="0"/>
        <w:tabs>
          <w:tab w:val="left" w:pos="120"/>
        </w:tabs>
        <w:spacing w:line="284" w:lineRule="exact"/>
        <w:rPr>
          <w:rFonts w:ascii="Times New Roman" w:hAnsi="Times New Roman" w:cs="Times New Roman"/>
          <w:sz w:val="24"/>
          <w:szCs w:val="24"/>
        </w:rPr>
      </w:pPr>
      <w:r w:rsidRPr="00A44940">
        <w:rPr>
          <w:rFonts w:ascii="Times New Roman" w:hAnsi="Times New Roman" w:cs="Times New Roman"/>
          <w:sz w:val="24"/>
          <w:szCs w:val="24"/>
        </w:rPr>
        <w:tab/>
      </w:r>
    </w:p>
    <w:p w:rsidR="00A44940" w:rsidRPr="0020533B" w:rsidRDefault="007134A4" w:rsidP="00A44940">
      <w:pPr>
        <w:rPr>
          <w:rFonts w:ascii="Times New Roman" w:hAnsi="Times New Roman" w:cs="Times New Roman"/>
          <w:color w:val="000000"/>
          <w:sz w:val="24"/>
          <w:szCs w:val="24"/>
        </w:rPr>
      </w:pPr>
      <w:r w:rsidRPr="00A44940">
        <w:rPr>
          <w:rFonts w:ascii="Times New Roman" w:hAnsi="Times New Roman" w:cs="Times New Roman"/>
          <w:sz w:val="24"/>
          <w:szCs w:val="24"/>
        </w:rPr>
        <w:tab/>
      </w:r>
      <w:r w:rsidR="00A4494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44940" w:rsidRPr="0020533B">
        <w:rPr>
          <w:rFonts w:ascii="Times New Roman" w:hAnsi="Times New Roman" w:cs="Times New Roman"/>
          <w:sz w:val="24"/>
          <w:szCs w:val="24"/>
        </w:rPr>
        <w:t xml:space="preserve"> of the Reliability Standard, this document </w:t>
      </w:r>
      <w:r w:rsidR="00A4494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A44940" w:rsidRPr="0020533B">
          <w:rPr>
            <w:rStyle w:val="Hyperlink"/>
            <w:rFonts w:ascii="Times New Roman" w:hAnsi="Times New Roman" w:cs="Times New Roman"/>
            <w:sz w:val="24"/>
            <w:szCs w:val="24"/>
          </w:rPr>
          <w:t>http://www.nerc.com/page.php?cid=2|20</w:t>
        </w:r>
      </w:hyperlink>
      <w:r w:rsidR="00A4494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44940" w:rsidRPr="0020533B" w:rsidRDefault="00A44940" w:rsidP="00A44940">
      <w:pPr>
        <w:rPr>
          <w:rFonts w:ascii="Times New Roman" w:hAnsi="Times New Roman" w:cs="Times New Roman"/>
          <w:color w:val="000000"/>
          <w:sz w:val="24"/>
          <w:szCs w:val="24"/>
        </w:rPr>
      </w:pPr>
    </w:p>
    <w:p w:rsidR="007134A4" w:rsidRPr="00A44940" w:rsidRDefault="00A44940" w:rsidP="00A4494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tabs>
          <w:tab w:val="left" w:pos="360"/>
        </w:tabs>
        <w:spacing w:line="124" w:lineRule="exact"/>
        <w:rPr>
          <w:rFonts w:ascii="Times New Roman" w:hAnsi="Times New Roman" w:cs="Times New Roman"/>
          <w:sz w:val="24"/>
          <w:szCs w:val="24"/>
        </w:rPr>
      </w:pPr>
      <w:r w:rsidRPr="00A44940">
        <w:rPr>
          <w:rFonts w:ascii="Times New Roman" w:hAnsi="Times New Roman" w:cs="Times New Roman"/>
          <w:sz w:val="24"/>
          <w:szCs w:val="24"/>
        </w:rPr>
        <w:tab/>
      </w:r>
    </w:p>
    <w:p w:rsidR="00B627B7" w:rsidRPr="00A44940" w:rsidRDefault="00B627B7" w:rsidP="00B627B7">
      <w:pPr>
        <w:widowControl w:val="0"/>
        <w:tabs>
          <w:tab w:val="left" w:pos="60"/>
        </w:tabs>
        <w:spacing w:line="294" w:lineRule="exact"/>
        <w:rPr>
          <w:rFonts w:ascii="Times New Roman" w:hAnsi="Times New Roman" w:cs="Times New Roman"/>
          <w:sz w:val="24"/>
          <w:szCs w:val="24"/>
        </w:rPr>
      </w:pPr>
    </w:p>
    <w:p w:rsidR="00B627B7" w:rsidRPr="00A44940"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A44940"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A44940" w:rsidRDefault="00D90AF9">
      <w:pPr>
        <w:widowControl w:val="0"/>
        <w:spacing w:line="284" w:lineRule="exact"/>
        <w:rPr>
          <w:rFonts w:ascii="Times New Roman" w:hAnsi="Times New Roman" w:cs="Times New Roman"/>
          <w:sz w:val="24"/>
          <w:szCs w:val="24"/>
        </w:rPr>
      </w:pPr>
    </w:p>
    <w:p w:rsidR="003E593E" w:rsidRPr="0093444B" w:rsidRDefault="00D90AF9" w:rsidP="003E593E">
      <w:pPr>
        <w:pStyle w:val="Heading1"/>
        <w:rPr>
          <w:sz w:val="48"/>
          <w:szCs w:val="48"/>
        </w:rPr>
      </w:pPr>
      <w:r w:rsidRPr="00A44940">
        <w:rPr>
          <w:rFonts w:ascii="Times New Roman" w:hAnsi="Times New Roman" w:cs="Times New Roman"/>
          <w:sz w:val="24"/>
          <w:szCs w:val="24"/>
        </w:rPr>
        <w:br w:type="page"/>
      </w:r>
      <w:r w:rsidR="003E593E" w:rsidRPr="0093444B">
        <w:rPr>
          <w:sz w:val="48"/>
          <w:szCs w:val="48"/>
        </w:rPr>
        <w:lastRenderedPageBreak/>
        <w:t>Subject Matter Experts</w:t>
      </w:r>
    </w:p>
    <w:p w:rsidR="003E593E" w:rsidRDefault="003E593E" w:rsidP="003E593E">
      <w:pPr>
        <w:widowControl w:val="0"/>
        <w:spacing w:line="294" w:lineRule="exact"/>
        <w:rPr>
          <w:rFonts w:ascii="Times New Roman" w:hAnsi="Times New Roman" w:cs="Times New Roman"/>
          <w:sz w:val="24"/>
          <w:szCs w:val="24"/>
        </w:rPr>
      </w:pPr>
    </w:p>
    <w:p w:rsidR="00F27683" w:rsidRPr="000039F3" w:rsidRDefault="00F27683" w:rsidP="00F27683">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27683" w:rsidRPr="000039F3" w:rsidRDefault="00F27683" w:rsidP="00F27683">
      <w:pPr>
        <w:widowControl w:val="0"/>
        <w:spacing w:line="244" w:lineRule="exact"/>
        <w:rPr>
          <w:rFonts w:ascii="Times New Roman" w:hAnsi="Times New Roman" w:cs="Times New Roman"/>
          <w:sz w:val="24"/>
          <w:szCs w:val="24"/>
        </w:rPr>
      </w:pPr>
    </w:p>
    <w:p w:rsidR="00F27683" w:rsidRPr="000039F3" w:rsidRDefault="00F27683" w:rsidP="00F27683">
      <w:pPr>
        <w:widowControl w:val="0"/>
        <w:spacing w:line="120" w:lineRule="exact"/>
        <w:rPr>
          <w:rFonts w:ascii="Times New Roman" w:hAnsi="Times New Roman" w:cs="Times New Roman"/>
          <w:sz w:val="24"/>
          <w:szCs w:val="24"/>
        </w:rPr>
      </w:pPr>
    </w:p>
    <w:p w:rsidR="00F27683" w:rsidRPr="00234680" w:rsidRDefault="00F27683" w:rsidP="00F27683">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27683" w:rsidRPr="00234680" w:rsidRDefault="00F27683" w:rsidP="00F2768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27683" w:rsidRPr="00234680" w:rsidTr="004C4DA9">
        <w:tc>
          <w:tcPr>
            <w:tcW w:w="3528"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F27683" w:rsidRPr="00234680" w:rsidTr="004C4DA9">
        <w:tc>
          <w:tcPr>
            <w:tcW w:w="3528"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bl>
    <w:p w:rsidR="00F27683" w:rsidRDefault="00F27683" w:rsidP="00F27683">
      <w:pPr>
        <w:widowControl w:val="0"/>
        <w:spacing w:line="468" w:lineRule="exact"/>
        <w:rPr>
          <w:rFonts w:ascii="Times New Roman" w:hAnsi="Times New Roman" w:cs="Times New Roman"/>
          <w:sz w:val="24"/>
          <w:szCs w:val="24"/>
        </w:rPr>
      </w:pPr>
    </w:p>
    <w:p w:rsidR="00F27683" w:rsidRPr="00234680" w:rsidRDefault="00F27683" w:rsidP="00F27683">
      <w:pPr>
        <w:widowControl w:val="0"/>
        <w:spacing w:line="468"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CE7132" w:rsidRPr="0093444B" w:rsidRDefault="00F27683" w:rsidP="00CE7132">
      <w:pPr>
        <w:pStyle w:val="Heading1"/>
        <w:rPr>
          <w:rFonts w:ascii="Times New Roman" w:hAnsi="Times New Roman" w:cs="Times New Roman"/>
          <w:sz w:val="48"/>
          <w:szCs w:val="48"/>
        </w:rPr>
      </w:pPr>
      <w:r>
        <w:rPr>
          <w:rFonts w:ascii="Times New Roman" w:hAnsi="Times New Roman" w:cs="Times New Roman"/>
          <w:sz w:val="24"/>
          <w:szCs w:val="24"/>
        </w:rPr>
        <w:br w:type="page"/>
      </w:r>
      <w:r w:rsidR="00CE7132" w:rsidRPr="0093444B">
        <w:rPr>
          <w:sz w:val="48"/>
          <w:szCs w:val="48"/>
        </w:rPr>
        <w:t>Reliability Standard Language</w:t>
      </w:r>
    </w:p>
    <w:p w:rsidR="00CE7132" w:rsidRPr="00CE7132" w:rsidRDefault="00CE7132" w:rsidP="00CE7132"/>
    <w:p w:rsidR="00D90AF9" w:rsidRPr="00A44940" w:rsidRDefault="00D90AF9">
      <w:pPr>
        <w:widowControl w:val="0"/>
        <w:spacing w:line="40" w:lineRule="exact"/>
        <w:rPr>
          <w:rFonts w:ascii="Times New Roman" w:hAnsi="Times New Roman" w:cs="Times New Roman"/>
          <w:sz w:val="24"/>
          <w:szCs w:val="24"/>
        </w:rPr>
      </w:pPr>
    </w:p>
    <w:p w:rsidR="00D90AF9" w:rsidRPr="00A44940" w:rsidRDefault="00D90AF9">
      <w:pPr>
        <w:widowControl w:val="0"/>
        <w:shd w:val="clear" w:color="auto" w:fill="D3DCE9"/>
        <w:spacing w:line="120" w:lineRule="exact"/>
        <w:rPr>
          <w:rFonts w:ascii="Times New Roman" w:hAnsi="Times New Roman" w:cs="Times New Roman"/>
          <w:sz w:val="24"/>
          <w:szCs w:val="24"/>
        </w:rPr>
      </w:pPr>
    </w:p>
    <w:p w:rsidR="00D90AF9" w:rsidRPr="0093444B" w:rsidRDefault="00D90A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93444B">
        <w:rPr>
          <w:rFonts w:ascii="Times New Roman" w:hAnsi="Times New Roman" w:cs="Times New Roman"/>
          <w:sz w:val="28"/>
          <w:szCs w:val="28"/>
        </w:rPr>
        <w:tab/>
      </w:r>
      <w:r w:rsidR="00A44940" w:rsidRPr="0093444B">
        <w:rPr>
          <w:rFonts w:ascii="Times New Roman" w:hAnsi="Times New Roman" w:cs="Times New Roman"/>
          <w:b/>
          <w:bCs/>
          <w:color w:val="264D74"/>
          <w:sz w:val="28"/>
          <w:szCs w:val="28"/>
        </w:rPr>
        <w:t>EOP-</w:t>
      </w:r>
      <w:r w:rsidRPr="0093444B">
        <w:rPr>
          <w:rFonts w:ascii="Times New Roman" w:hAnsi="Times New Roman" w:cs="Times New Roman"/>
          <w:b/>
          <w:bCs/>
          <w:color w:val="264D74"/>
          <w:sz w:val="28"/>
          <w:szCs w:val="28"/>
        </w:rPr>
        <w:t>001</w:t>
      </w:r>
      <w:r w:rsidR="00A44940" w:rsidRPr="0093444B">
        <w:rPr>
          <w:rFonts w:ascii="Times New Roman" w:hAnsi="Times New Roman" w:cs="Times New Roman"/>
          <w:b/>
          <w:bCs/>
          <w:color w:val="264D74"/>
          <w:sz w:val="28"/>
          <w:szCs w:val="28"/>
        </w:rPr>
        <w:t>-</w:t>
      </w:r>
      <w:r w:rsidRPr="0093444B">
        <w:rPr>
          <w:rFonts w:ascii="Times New Roman" w:hAnsi="Times New Roman" w:cs="Times New Roman"/>
          <w:b/>
          <w:bCs/>
          <w:color w:val="264D74"/>
          <w:sz w:val="28"/>
          <w:szCs w:val="28"/>
        </w:rPr>
        <w:t>0</w:t>
      </w:r>
      <w:r w:rsidR="00A44940" w:rsidRPr="0093444B">
        <w:rPr>
          <w:rFonts w:ascii="Times New Roman" w:hAnsi="Times New Roman" w:cs="Times New Roman"/>
          <w:b/>
          <w:bCs/>
          <w:color w:val="264D74"/>
          <w:sz w:val="28"/>
          <w:szCs w:val="28"/>
        </w:rPr>
        <w:t xml:space="preserve"> — </w:t>
      </w:r>
      <w:r w:rsidRPr="0093444B">
        <w:rPr>
          <w:rFonts w:ascii="Times New Roman" w:hAnsi="Times New Roman" w:cs="Times New Roman"/>
          <w:b/>
          <w:bCs/>
          <w:color w:val="264D74"/>
          <w:sz w:val="28"/>
          <w:szCs w:val="28"/>
        </w:rPr>
        <w:t>Emergency Operations Planning</w:t>
      </w:r>
    </w:p>
    <w:p w:rsidR="00D90AF9" w:rsidRPr="00A44940" w:rsidRDefault="00D90AF9">
      <w:pPr>
        <w:widowControl w:val="0"/>
        <w:shd w:val="clear" w:color="auto" w:fill="D3DCE9"/>
        <w:spacing w:line="135"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3E593E" w:rsidRDefault="003E593E">
      <w:pPr>
        <w:widowControl w:val="0"/>
        <w:tabs>
          <w:tab w:val="left" w:pos="840"/>
        </w:tabs>
        <w:spacing w:line="294" w:lineRule="exact"/>
        <w:rPr>
          <w:rFonts w:ascii="Times New Roman" w:hAnsi="Times New Roman" w:cs="Times New Roman"/>
          <w:b/>
          <w:bCs/>
          <w:color w:val="264D74"/>
          <w:sz w:val="24"/>
          <w:szCs w:val="24"/>
        </w:rPr>
      </w:pPr>
    </w:p>
    <w:p w:rsidR="00D90AF9" w:rsidRPr="0093444B" w:rsidRDefault="00D90AF9">
      <w:pPr>
        <w:widowControl w:val="0"/>
        <w:tabs>
          <w:tab w:val="left" w:pos="840"/>
        </w:tabs>
        <w:spacing w:line="294" w:lineRule="exact"/>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 xml:space="preserve">Purpose: </w:t>
      </w:r>
    </w:p>
    <w:p w:rsidR="00D90AF9" w:rsidRPr="00A44940" w:rsidRDefault="00D90AF9" w:rsidP="003501F3">
      <w:pPr>
        <w:widowControl w:val="0"/>
        <w:tabs>
          <w:tab w:val="left" w:pos="840"/>
        </w:tabs>
        <w:rPr>
          <w:rFonts w:ascii="Times New Roman" w:hAnsi="Times New Roman" w:cs="Times New Roman"/>
          <w:color w:val="000000"/>
          <w:sz w:val="24"/>
          <w:szCs w:val="24"/>
        </w:rPr>
      </w:pPr>
      <w:r w:rsidRPr="00A44940">
        <w:rPr>
          <w:rFonts w:ascii="Times New Roman" w:hAnsi="Times New Roman" w:cs="Times New Roman"/>
          <w:color w:val="000000"/>
          <w:sz w:val="24"/>
          <w:szCs w:val="24"/>
        </w:rPr>
        <w:t xml:space="preserve">Each Transmission Operator and Balancing Authority needs to develop, maintain, and implement a set of plans to mitigate operating emergencies. </w:t>
      </w:r>
      <w:r w:rsidR="00A44940">
        <w:rPr>
          <w:rFonts w:ascii="Times New Roman" w:hAnsi="Times New Roman" w:cs="Times New Roman"/>
          <w:color w:val="000000"/>
          <w:sz w:val="24"/>
          <w:szCs w:val="24"/>
        </w:rPr>
        <w:t xml:space="preserve"> </w:t>
      </w:r>
      <w:r w:rsidRPr="00A44940">
        <w:rPr>
          <w:rFonts w:ascii="Times New Roman" w:hAnsi="Times New Roman" w:cs="Times New Roman"/>
          <w:color w:val="000000"/>
          <w:sz w:val="24"/>
          <w:szCs w:val="24"/>
        </w:rPr>
        <w:t>These plans need to be coordinated with other Transmission Operators and Balancing Authorities, and the Reliability Coordinator.</w:t>
      </w:r>
    </w:p>
    <w:p w:rsidR="00D90AF9" w:rsidRPr="00A44940" w:rsidRDefault="00D90AF9">
      <w:pPr>
        <w:widowControl w:val="0"/>
        <w:spacing w:line="120" w:lineRule="exact"/>
        <w:rPr>
          <w:rFonts w:ascii="Times New Roman" w:hAnsi="Times New Roman" w:cs="Times New Roman"/>
          <w:sz w:val="24"/>
          <w:szCs w:val="24"/>
        </w:rPr>
      </w:pPr>
    </w:p>
    <w:p w:rsidR="00934C50" w:rsidRPr="00A44940" w:rsidRDefault="00D90AF9">
      <w:pPr>
        <w:widowControl w:val="0"/>
        <w:tabs>
          <w:tab w:val="left" w:pos="840"/>
        </w:tabs>
        <w:spacing w:line="294" w:lineRule="exact"/>
        <w:rPr>
          <w:rFonts w:ascii="Times New Roman" w:hAnsi="Times New Roman" w:cs="Times New Roman"/>
          <w:sz w:val="24"/>
          <w:szCs w:val="24"/>
        </w:rPr>
      </w:pPr>
      <w:r w:rsidRPr="00A44940">
        <w:rPr>
          <w:rFonts w:ascii="Times New Roman" w:hAnsi="Times New Roman" w:cs="Times New Roman"/>
          <w:sz w:val="24"/>
          <w:szCs w:val="24"/>
        </w:rPr>
        <w:tab/>
      </w:r>
    </w:p>
    <w:p w:rsidR="003E593E" w:rsidRDefault="003E593E" w:rsidP="00B626D0">
      <w:pPr>
        <w:widowControl w:val="0"/>
        <w:tabs>
          <w:tab w:val="left" w:pos="840"/>
        </w:tabs>
        <w:rPr>
          <w:rFonts w:ascii="Times New Roman" w:hAnsi="Times New Roman" w:cs="Times New Roman"/>
          <w:b/>
          <w:bCs/>
          <w:color w:val="264D74"/>
          <w:sz w:val="24"/>
          <w:szCs w:val="24"/>
        </w:rPr>
      </w:pPr>
    </w:p>
    <w:p w:rsidR="00D90AF9" w:rsidRPr="0093444B" w:rsidRDefault="00D90AF9" w:rsidP="00B626D0">
      <w:pPr>
        <w:widowControl w:val="0"/>
        <w:tabs>
          <w:tab w:val="left" w:pos="840"/>
        </w:tabs>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Applicability:</w:t>
      </w:r>
    </w:p>
    <w:p w:rsidR="00D90AF9" w:rsidRPr="00A44940" w:rsidRDefault="00D90AF9">
      <w:pPr>
        <w:widowControl w:val="0"/>
        <w:tabs>
          <w:tab w:val="left" w:pos="900"/>
        </w:tabs>
        <w:spacing w:line="332"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007134A4" w:rsidRPr="00A44940">
        <w:rPr>
          <w:rFonts w:ascii="Times New Roman" w:hAnsi="Times New Roman" w:cs="Times New Roman"/>
          <w:color w:val="000000"/>
          <w:sz w:val="24"/>
          <w:szCs w:val="24"/>
        </w:rPr>
        <w:t>Balancing Authorities</w:t>
      </w:r>
    </w:p>
    <w:p w:rsidR="00D90AF9" w:rsidRPr="00A44940" w:rsidRDefault="00D90AF9">
      <w:pPr>
        <w:widowControl w:val="0"/>
        <w:tabs>
          <w:tab w:val="left" w:pos="900"/>
        </w:tabs>
        <w:spacing w:line="290"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color w:val="000000"/>
          <w:sz w:val="24"/>
          <w:szCs w:val="24"/>
        </w:rPr>
        <w:t>Transmission Operator</w:t>
      </w:r>
      <w:r w:rsidR="007134A4" w:rsidRPr="00A44940">
        <w:rPr>
          <w:rFonts w:ascii="Times New Roman" w:hAnsi="Times New Roman" w:cs="Times New Roman"/>
          <w:color w:val="000000"/>
          <w:sz w:val="24"/>
          <w:szCs w:val="24"/>
        </w:rPr>
        <w:t>s</w:t>
      </w:r>
    </w:p>
    <w:p w:rsidR="00D90AF9" w:rsidRPr="00A44940" w:rsidRDefault="00D90AF9">
      <w:pPr>
        <w:widowControl w:val="0"/>
        <w:spacing w:line="254" w:lineRule="exact"/>
        <w:rPr>
          <w:rFonts w:ascii="Times New Roman" w:hAnsi="Times New Roman" w:cs="Times New Roman"/>
          <w:sz w:val="24"/>
          <w:szCs w:val="24"/>
        </w:rPr>
      </w:pPr>
    </w:p>
    <w:p w:rsidR="003E593E" w:rsidRDefault="003E593E" w:rsidP="003E593E">
      <w:pPr>
        <w:widowControl w:val="0"/>
        <w:tabs>
          <w:tab w:val="left" w:pos="840"/>
        </w:tabs>
        <w:spacing w:line="360" w:lineRule="auto"/>
        <w:rPr>
          <w:rFonts w:ascii="Times New Roman" w:hAnsi="Times New Roman" w:cs="Times New Roman"/>
          <w:b/>
          <w:bCs/>
          <w:color w:val="000000"/>
          <w:sz w:val="24"/>
          <w:szCs w:val="24"/>
        </w:rPr>
      </w:pPr>
    </w:p>
    <w:p w:rsidR="007134A4"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NERC BOT Approval Date: 2/8/2005</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FERC Approval Date: 3/16/2007</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A44940">
            <w:rPr>
              <w:rFonts w:ascii="Times New Roman" w:hAnsi="Times New Roman" w:cs="Times New Roman"/>
              <w:b/>
              <w:bCs/>
              <w:color w:val="000000"/>
              <w:sz w:val="24"/>
              <w:szCs w:val="24"/>
            </w:rPr>
            <w:t>United States</w:t>
          </w:r>
        </w:smartTag>
      </w:smartTag>
      <w:r w:rsidRPr="00A44940">
        <w:rPr>
          <w:rFonts w:ascii="Times New Roman" w:hAnsi="Times New Roman" w:cs="Times New Roman"/>
          <w:b/>
          <w:bCs/>
          <w:color w:val="000000"/>
          <w:sz w:val="24"/>
          <w:szCs w:val="24"/>
        </w:rPr>
        <w:t>: 6/18/2007</w:t>
      </w:r>
    </w:p>
    <w:p w:rsidR="00D90AF9" w:rsidRPr="00A44940" w:rsidRDefault="00D90AF9">
      <w:pPr>
        <w:widowControl w:val="0"/>
        <w:spacing w:line="334" w:lineRule="exact"/>
        <w:rPr>
          <w:rFonts w:ascii="Times New Roman" w:hAnsi="Times New Roman" w:cs="Times New Roman"/>
          <w:sz w:val="24"/>
          <w:szCs w:val="24"/>
        </w:rPr>
      </w:pPr>
    </w:p>
    <w:p w:rsidR="00934C50" w:rsidRPr="00A44940" w:rsidRDefault="00934C50">
      <w:pPr>
        <w:widowControl w:val="0"/>
        <w:spacing w:line="240" w:lineRule="exact"/>
        <w:rPr>
          <w:rFonts w:ascii="Times New Roman" w:hAnsi="Times New Roman" w:cs="Times New Roman"/>
          <w:sz w:val="24"/>
          <w:szCs w:val="24"/>
        </w:rPr>
      </w:pPr>
    </w:p>
    <w:p w:rsidR="003E593E" w:rsidRDefault="003E593E">
      <w:pPr>
        <w:widowControl w:val="0"/>
        <w:spacing w:line="240" w:lineRule="exact"/>
        <w:rPr>
          <w:rFonts w:ascii="Times New Roman" w:hAnsi="Times New Roman" w:cs="Times New Roman"/>
          <w:b/>
          <w:bCs/>
          <w:color w:val="264D74"/>
          <w:sz w:val="28"/>
          <w:szCs w:val="28"/>
        </w:rPr>
      </w:pPr>
    </w:p>
    <w:p w:rsidR="00D90AF9" w:rsidRPr="0093444B" w:rsidRDefault="00934C50">
      <w:pPr>
        <w:widowControl w:val="0"/>
        <w:spacing w:line="240" w:lineRule="exact"/>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Requirements:</w:t>
      </w:r>
    </w:p>
    <w:p w:rsidR="00934C50" w:rsidRPr="00A44940" w:rsidRDefault="00934C50">
      <w:pPr>
        <w:widowControl w:val="0"/>
        <w:spacing w:line="294" w:lineRule="exact"/>
        <w:rPr>
          <w:rFonts w:ascii="Times New Roman" w:hAnsi="Times New Roman" w:cs="Times New Roman"/>
          <w:bCs/>
          <w:color w:val="003366"/>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R1. </w:t>
      </w:r>
      <w:r w:rsidRPr="00A44940">
        <w:rPr>
          <w:rFonts w:ascii="Times New Roman" w:hAnsi="Times New Roman" w:cs="Times New Roman"/>
          <w:b/>
          <w:bCs/>
          <w:sz w:val="24"/>
          <w:szCs w:val="24"/>
        </w:rPr>
        <w:tab/>
      </w:r>
      <w:r w:rsidRPr="00A44940">
        <w:rPr>
          <w:rFonts w:ascii="Times New Roman" w:hAnsi="Times New Roman" w:cs="Times New Roman"/>
          <w:sz w:val="24"/>
          <w:szCs w:val="24"/>
        </w:rPr>
        <w:t>Balancing Authorities shall have operating agreements with adjacent Balancing Authorities that shall, at a minimum, contain provisions for emergency assistance, including provisions to obtain emergency assistance from remote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R1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R1</w:t>
      </w:r>
    </w:p>
    <w:p w:rsidR="00FF1675" w:rsidRPr="00FF1675" w:rsidRDefault="00FF1675" w:rsidP="00FF1675">
      <w:pPr>
        <w:ind w:left="360"/>
        <w:rPr>
          <w:rFonts w:ascii="Times New Roman" w:hAnsi="Times New Roman" w:cs="Times New Roman"/>
          <w:color w:val="365F91"/>
          <w:sz w:val="24"/>
          <w:szCs w:val="24"/>
        </w:rPr>
      </w:pPr>
    </w:p>
    <w:p w:rsidR="00FF1675" w:rsidRPr="00FF1675" w:rsidRDefault="00FF1675" w:rsidP="00D6034C">
      <w:pPr>
        <w:tabs>
          <w:tab w:val="left" w:pos="1080"/>
          <w:tab w:val="left" w:pos="1530"/>
        </w:tabs>
        <w:ind w:left="1530" w:hanging="126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Review the evidence provided by the entity to verify documentation of operating </w:t>
      </w:r>
    </w:p>
    <w:p w:rsidR="00FF1675" w:rsidRPr="00FF1675" w:rsidRDefault="00FF1675" w:rsidP="00FF1675">
      <w:pPr>
        <w:widowControl w:val="0"/>
        <w:tabs>
          <w:tab w:val="left" w:pos="1560"/>
        </w:tabs>
        <w:ind w:left="2074" w:hanging="2074"/>
        <w:rPr>
          <w:rFonts w:ascii="Times New Roman" w:hAnsi="Times New Roman" w:cs="Times New Roman"/>
          <w:color w:val="365F91"/>
          <w:sz w:val="24"/>
          <w:szCs w:val="24"/>
        </w:rPr>
      </w:pPr>
      <w:r w:rsidRPr="00FF1675">
        <w:rPr>
          <w:rFonts w:ascii="Times New Roman" w:hAnsi="Times New Roman" w:cs="Times New Roman"/>
          <w:color w:val="365F91"/>
          <w:sz w:val="24"/>
          <w:szCs w:val="24"/>
        </w:rPr>
        <w:tab/>
        <w:t>agreements with adjacent Balancing Authorities.</w:t>
      </w:r>
    </w:p>
    <w:p w:rsidR="00FF1675" w:rsidRPr="00FF1675"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FF1675" w:rsidRDefault="00D6034C" w:rsidP="005D42E9">
      <w:pPr>
        <w:widowControl w:val="0"/>
        <w:tabs>
          <w:tab w:val="left" w:pos="540"/>
        </w:tabs>
        <w:ind w:left="630" w:hanging="540"/>
        <w:rPr>
          <w:rFonts w:ascii="Times New Roman" w:hAnsi="Times New Roman" w:cs="Times New Roman"/>
          <w:color w:val="365F91"/>
          <w:sz w:val="24"/>
          <w:szCs w:val="24"/>
        </w:rPr>
      </w:pPr>
      <w:r w:rsidRPr="005D42E9">
        <w:rPr>
          <w:rFonts w:ascii="Times New Roman" w:hAnsi="Times New Roman" w:cs="Times New Roman"/>
          <w:b/>
        </w:rPr>
        <w:t>Note:</w:t>
      </w:r>
      <w:r w:rsidRPr="005D42E9">
        <w:rPr>
          <w:rFonts w:ascii="Times New Roman" w:hAnsi="Times New Roman" w:cs="Times New Roman"/>
        </w:rPr>
        <w:t xml:space="preserve"> </w:t>
      </w:r>
      <w:r w:rsidR="00FF1675" w:rsidRPr="005D42E9">
        <w:rPr>
          <w:rFonts w:ascii="Times New Roman" w:hAnsi="Times New Roman" w:cs="Times New Roman"/>
        </w:rPr>
        <w:t xml:space="preserve">If operating agreements with an adjacent Balancing Authority do not exist, this may </w:t>
      </w:r>
      <w:r w:rsidR="00FF1675" w:rsidRPr="005D42E9">
        <w:rPr>
          <w:rFonts w:ascii="Times New Roman" w:hAnsi="Times New Roman" w:cs="Times New Roman"/>
        </w:rPr>
        <w:tab/>
        <w:t xml:space="preserve">require an </w:t>
      </w:r>
      <w:r w:rsidR="005D42E9">
        <w:rPr>
          <w:rFonts w:ascii="Times New Roman" w:hAnsi="Times New Roman" w:cs="Times New Roman"/>
        </w:rPr>
        <w:t xml:space="preserve">investigation into the adjacent </w:t>
      </w:r>
      <w:r w:rsidR="00FF1675" w:rsidRPr="005D42E9">
        <w:rPr>
          <w:rFonts w:ascii="Times New Roman" w:hAnsi="Times New Roman" w:cs="Times New Roman"/>
        </w:rPr>
        <w:t>Balancing Authority to determine compliance with this requirement.</w:t>
      </w:r>
    </w:p>
    <w:p w:rsidR="00FF1675" w:rsidRPr="00FF1675" w:rsidRDefault="00FF1675" w:rsidP="0076176E">
      <w:pPr>
        <w:widowControl w:val="0"/>
        <w:tabs>
          <w:tab w:val="left" w:pos="1080"/>
        </w:tabs>
        <w:spacing w:line="284"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s>
        <w:spacing w:line="284" w:lineRule="exact"/>
        <w:ind w:left="1530" w:hanging="1530"/>
        <w:rPr>
          <w:rFonts w:ascii="Times New Roman" w:hAnsi="Times New Roman" w:cs="Times New Roman"/>
          <w:bCs/>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Cs/>
          <w:color w:val="365F91"/>
          <w:sz w:val="24"/>
          <w:szCs w:val="24"/>
        </w:rPr>
        <w:tab/>
        <w:t>Review the evidence provided by the entity to determine if the operating agreements contain provisions for emergency assistance, including provisions to obtain emergency assistance from remote Balancing Authorities.</w:t>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723B8A"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R2. </w:t>
      </w:r>
      <w:r w:rsidRPr="00A44940">
        <w:rPr>
          <w:rFonts w:ascii="Times New Roman" w:hAnsi="Times New Roman" w:cs="Times New Roman"/>
          <w:b/>
          <w:bCs/>
          <w:sz w:val="24"/>
          <w:szCs w:val="24"/>
        </w:rPr>
        <w:tab/>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r w:rsidR="00243F8E">
        <w:rPr>
          <w:rFonts w:ascii="Times New Roman" w:hAnsi="Times New Roman" w:cs="Times New Roman"/>
          <w:bCs/>
          <w:color w:val="264D74"/>
          <w:sz w:val="24"/>
          <w:szCs w:val="24"/>
        </w:rPr>
        <w:t xml:space="preserve">NOTE: </w:t>
      </w:r>
      <w:r w:rsidR="00243F8E">
        <w:rPr>
          <w:rFonts w:ascii="Times New Roman" w:hAnsi="Times New Roman" w:cs="Times New Roman"/>
          <w:b/>
          <w:bCs/>
          <w:sz w:val="22"/>
          <w:szCs w:val="22"/>
        </w:rPr>
        <w:t>The IROL Implementation Plan calls for replacing EOP-001 R2 with IRO-009 R1 and R2 as of 10/1/2011.</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626D0" w:rsidRDefault="00B626D0" w:rsidP="00934C50">
      <w:pPr>
        <w:tabs>
          <w:tab w:val="left" w:pos="720"/>
        </w:tabs>
        <w:ind w:left="720" w:hanging="720"/>
        <w:rPr>
          <w:rFonts w:ascii="Times New Roman" w:hAnsi="Times New Roman" w:cs="Times New Roman"/>
          <w:sz w:val="24"/>
          <w:szCs w:val="24"/>
        </w:rPr>
      </w:pPr>
    </w:p>
    <w:p w:rsidR="00FD75C9" w:rsidRDefault="00234A40" w:rsidP="00FD75C9">
      <w:pPr>
        <w:widowControl w:val="0"/>
        <w:spacing w:line="294" w:lineRule="exact"/>
        <w:ind w:left="720"/>
        <w:rPr>
          <w:rFonts w:ascii="Times New Roman" w:hAnsi="Times New Roman" w:cs="Times New Roman"/>
          <w:bCs/>
        </w:rPr>
      </w:pP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934C50">
      <w:pPr>
        <w:tabs>
          <w:tab w:val="left" w:pos="720"/>
        </w:tabs>
        <w:ind w:left="720" w:hanging="720"/>
        <w:rPr>
          <w:rFonts w:ascii="Times New Roman" w:hAnsi="Times New Roman" w:cs="Times New Roman"/>
          <w:sz w:val="24"/>
          <w:szCs w:val="24"/>
        </w:rPr>
      </w:pPr>
    </w:p>
    <w:p w:rsidR="00934C50" w:rsidRPr="00A44940" w:rsidRDefault="00934C50" w:rsidP="00F46969">
      <w:pPr>
        <w:tabs>
          <w:tab w:val="left" w:pos="720"/>
        </w:tabs>
        <w:ind w:left="723" w:hanging="723"/>
        <w:rPr>
          <w:rFonts w:ascii="Times New Roman" w:hAnsi="Times New Roman" w:cs="Times New Roman"/>
          <w:sz w:val="24"/>
          <w:szCs w:val="24"/>
        </w:rPr>
      </w:pPr>
      <w:r w:rsidRPr="00A44940">
        <w:rPr>
          <w:rFonts w:ascii="Times New Roman" w:hAnsi="Times New Roman" w:cs="Times New Roman"/>
          <w:b/>
          <w:bCs/>
          <w:sz w:val="24"/>
          <w:szCs w:val="24"/>
        </w:rPr>
        <w:t xml:space="preserve">R3.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w:t>
      </w:r>
    </w:p>
    <w:p w:rsidR="00B626D0" w:rsidRPr="00A44940" w:rsidRDefault="00934C50" w:rsidP="00670B81">
      <w:pPr>
        <w:tabs>
          <w:tab w:val="left" w:pos="720"/>
          <w:tab w:val="left" w:pos="1080"/>
          <w:tab w:val="left" w:pos="1440"/>
        </w:tabs>
        <w:ind w:left="1710" w:hanging="1800"/>
        <w:rPr>
          <w:rFonts w:ascii="Times New Roman" w:hAnsi="Times New Roman" w:cs="Times New Roman"/>
          <w:b/>
          <w:bCs/>
          <w:sz w:val="24"/>
          <w:szCs w:val="24"/>
        </w:rPr>
      </w:pPr>
      <w:r w:rsidRPr="00A44940">
        <w:rPr>
          <w:rFonts w:ascii="Times New Roman" w:hAnsi="Times New Roman" w:cs="Times New Roman"/>
          <w:b/>
          <w:bCs/>
          <w:sz w:val="24"/>
          <w:szCs w:val="24"/>
        </w:rPr>
        <w:tab/>
      </w:r>
      <w:r w:rsidRPr="00A44940">
        <w:rPr>
          <w:rFonts w:ascii="Times New Roman" w:hAnsi="Times New Roman" w:cs="Times New Roman"/>
          <w:b/>
          <w:bCs/>
          <w:sz w:val="24"/>
          <w:szCs w:val="24"/>
        </w:rPr>
        <w:tab/>
      </w:r>
    </w:p>
    <w:p w:rsidR="00A44940" w:rsidRDefault="00B626D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r>
      <w:r w:rsidR="00934C50" w:rsidRPr="00A44940">
        <w:rPr>
          <w:rFonts w:ascii="Times New Roman" w:hAnsi="Times New Roman" w:cs="Times New Roman"/>
          <w:b/>
          <w:bCs/>
          <w:sz w:val="24"/>
          <w:szCs w:val="24"/>
        </w:rPr>
        <w:t xml:space="preserve">R3.1. </w:t>
      </w:r>
      <w:r w:rsidR="00934C50" w:rsidRPr="00A44940">
        <w:rPr>
          <w:rFonts w:ascii="Times New Roman" w:hAnsi="Times New Roman" w:cs="Times New Roman"/>
          <w:sz w:val="24"/>
          <w:szCs w:val="24"/>
        </w:rPr>
        <w:t>Develop, maintain, and implement a set of plans to mitigate operating emergencies for insufficient generating capacity.</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R3.2. </w:t>
      </w:r>
      <w:r w:rsidRPr="00A44940">
        <w:rPr>
          <w:rFonts w:ascii="Times New Roman" w:hAnsi="Times New Roman" w:cs="Times New Roman"/>
          <w:sz w:val="24"/>
          <w:szCs w:val="24"/>
        </w:rPr>
        <w:t>Develop, maintain, and implement a set of plans to mitigate operating emergencies on the transmission system.</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R3.3. </w:t>
      </w:r>
      <w:r w:rsidRPr="00A44940">
        <w:rPr>
          <w:rFonts w:ascii="Times New Roman" w:hAnsi="Times New Roman" w:cs="Times New Roman"/>
          <w:sz w:val="24"/>
          <w:szCs w:val="24"/>
        </w:rPr>
        <w:t>Develop, maintain, and implement a set of plans for load shedding.</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R3.4. </w:t>
      </w:r>
      <w:r w:rsidRPr="00A44940">
        <w:rPr>
          <w:rFonts w:ascii="Times New Roman" w:hAnsi="Times New Roman" w:cs="Times New Roman"/>
          <w:sz w:val="24"/>
          <w:szCs w:val="24"/>
        </w:rPr>
        <w:t>Develop, maintain, and implement a set of plans for system restoration.</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R3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R3</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Review the evidence provided by the entity to verify that the entity has developed a set of plans:</w:t>
      </w:r>
    </w:p>
    <w:p w:rsidR="00FF1675" w:rsidRPr="00FF1675" w:rsidRDefault="00FF1675" w:rsidP="00FF1675">
      <w:pPr>
        <w:widowControl w:val="0"/>
        <w:tabs>
          <w:tab w:val="left" w:pos="1080"/>
          <w:tab w:val="left" w:pos="1560"/>
        </w:tabs>
        <w:spacing w:line="284" w:lineRule="exact"/>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Cs/>
          <w:color w:val="365F91"/>
          <w:sz w:val="24"/>
          <w:szCs w:val="24"/>
        </w:rPr>
        <w:t xml:space="preserve"> </w:t>
      </w:r>
      <w:r w:rsidRPr="00FF1675">
        <w:rPr>
          <w:rFonts w:ascii="Times New Roman" w:hAnsi="Times New Roman" w:cs="Times New Roman"/>
          <w:color w:val="365F91"/>
          <w:sz w:val="24"/>
          <w:szCs w:val="24"/>
        </w:rPr>
        <w:t>To mitigate operating emergencies for insufficient generating capacity</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To mitigate operating emergencies on the transmission system</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load shedding</w:t>
      </w:r>
    </w:p>
    <w:p w:rsidR="00FF1675" w:rsidRPr="00FF1675" w:rsidRDefault="00FF1675" w:rsidP="00FF1675">
      <w:pPr>
        <w:widowControl w:val="0"/>
        <w:tabs>
          <w:tab w:val="left" w:pos="258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system restoration</w:t>
      </w:r>
    </w:p>
    <w:p w:rsidR="00FF1675" w:rsidRPr="00FF1675" w:rsidRDefault="00FF1675" w:rsidP="00FF1675">
      <w:pPr>
        <w:widowControl w:val="0"/>
        <w:spacing w:line="475"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w:t>
      </w:r>
      <w:r w:rsidRPr="00FF1675">
        <w:rPr>
          <w:rFonts w:ascii="Times New Roman" w:hAnsi="Times New Roman" w:cs="Times New Roman"/>
          <w:bCs/>
          <w:color w:val="365F91"/>
          <w:sz w:val="24"/>
          <w:szCs w:val="24"/>
          <w:u w:val="single"/>
        </w:rPr>
        <w:tab/>
      </w:r>
      <w:r w:rsidRPr="00FF1675">
        <w:rPr>
          <w:rFonts w:ascii="Times New Roman" w:hAnsi="Times New Roman" w:cs="Times New Roman"/>
          <w:color w:val="365F91"/>
          <w:sz w:val="24"/>
          <w:szCs w:val="24"/>
        </w:rPr>
        <w:t>Review the evidence provided by the entity to verify evidence of plan implementation.</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5D42E9" w:rsidRDefault="00FF1675" w:rsidP="00FF1675">
      <w:pPr>
        <w:widowControl w:val="0"/>
        <w:tabs>
          <w:tab w:val="left" w:pos="1065"/>
        </w:tabs>
        <w:spacing w:line="240"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The “set of plans” can exist in one large document or individual documents.</w:t>
      </w:r>
    </w:p>
    <w:p w:rsidR="00FF1675" w:rsidRPr="005D42E9" w:rsidRDefault="00FF1675" w:rsidP="00FF1675">
      <w:pPr>
        <w:widowControl w:val="0"/>
        <w:tabs>
          <w:tab w:val="left" w:pos="1065"/>
        </w:tabs>
        <w:spacing w:line="328" w:lineRule="exact"/>
        <w:ind w:left="2070" w:hanging="2070"/>
        <w:rPr>
          <w:rFonts w:ascii="Times New Roman" w:hAnsi="Times New Roman" w:cs="Times New Roman"/>
        </w:rPr>
      </w:pPr>
      <w:r w:rsidRPr="005D42E9">
        <w:rPr>
          <w:rFonts w:ascii="Times New Roman" w:hAnsi="Times New Roman" w:cs="Times New Roman"/>
        </w:rPr>
        <w:tab/>
      </w:r>
    </w:p>
    <w:p w:rsidR="00FF1675" w:rsidRPr="005D42E9" w:rsidRDefault="00FF1675" w:rsidP="00761984">
      <w:pPr>
        <w:widowControl w:val="0"/>
        <w:tabs>
          <w:tab w:val="left" w:pos="1065"/>
        </w:tabs>
        <w:spacing w:line="328"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 also:</w:t>
      </w:r>
      <w:r w:rsidRPr="005D42E9">
        <w:rPr>
          <w:rFonts w:ascii="Times New Roman" w:hAnsi="Times New Roman" w:cs="Times New Roman"/>
          <w:bCs/>
        </w:rPr>
        <w:t xml:space="preserve"> Maintenance of plans is audited in Requirement 6 of this standard.  Examples of </w:t>
      </w:r>
      <w:r w:rsidRPr="005D42E9">
        <w:rPr>
          <w:rFonts w:ascii="Times New Roman" w:hAnsi="Times New Roman" w:cs="Times New Roman"/>
        </w:rPr>
        <w:tab/>
      </w:r>
      <w:r w:rsidRPr="005D42E9">
        <w:rPr>
          <w:rFonts w:ascii="Times New Roman" w:hAnsi="Times New Roman" w:cs="Times New Roman"/>
          <w:bCs/>
        </w:rPr>
        <w:t>implementation could be, but are not limited to, adding the procedure to the operator</w:t>
      </w:r>
      <w:r w:rsidR="00761984" w:rsidRPr="005D42E9">
        <w:rPr>
          <w:rFonts w:ascii="Times New Roman" w:hAnsi="Times New Roman" w:cs="Times New Roman"/>
          <w:bCs/>
        </w:rPr>
        <w:t xml:space="preserve"> </w:t>
      </w:r>
      <w:r w:rsidRPr="005D42E9">
        <w:rPr>
          <w:rFonts w:ascii="Times New Roman" w:hAnsi="Times New Roman" w:cs="Times New Roman"/>
        </w:rPr>
        <w:tab/>
      </w:r>
      <w:r w:rsidRPr="005D42E9">
        <w:rPr>
          <w:rFonts w:ascii="Times New Roman" w:hAnsi="Times New Roman" w:cs="Times New Roman"/>
          <w:bCs/>
        </w:rPr>
        <w:t>manual and/or adding it to operations training.</w:t>
      </w:r>
    </w:p>
    <w:p w:rsidR="00FF1675" w:rsidRPr="00A44940"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A44940">
        <w:rPr>
          <w:rFonts w:ascii="Times New Roman" w:hAnsi="Times New Roman" w:cs="Times New Roman"/>
          <w:sz w:val="24"/>
          <w:szCs w:val="24"/>
        </w:rPr>
        <w:tab/>
      </w:r>
    </w:p>
    <w:p w:rsidR="00FF1675" w:rsidRDefault="00FF1675" w:rsidP="00934C50">
      <w:pPr>
        <w:tabs>
          <w:tab w:val="left" w:pos="720"/>
          <w:tab w:val="left" w:pos="1440"/>
        </w:tabs>
        <w:ind w:left="2160" w:hanging="216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R4.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have emergency plans that will enable it</w:t>
      </w:r>
      <w:r w:rsidR="00670B81" w:rsidRP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to mitigate operating emergencies.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At a minimum, Transmission Operator and Balancing Authority emergency plans shall include: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R4.1. </w:t>
      </w:r>
      <w:r w:rsidRPr="00A44940">
        <w:rPr>
          <w:rFonts w:ascii="Times New Roman" w:hAnsi="Times New Roman" w:cs="Times New Roman"/>
          <w:sz w:val="24"/>
          <w:szCs w:val="24"/>
        </w:rPr>
        <w:t>Communications protocols to be used during emergencies.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R4.2. </w:t>
      </w:r>
      <w:r w:rsidRPr="00A44940">
        <w:rPr>
          <w:rFonts w:ascii="Times New Roman" w:hAnsi="Times New Roman" w:cs="Times New Roman"/>
          <w:sz w:val="24"/>
          <w:szCs w:val="24"/>
        </w:rPr>
        <w:t xml:space="preserve">A list of controlling actions to resolve the emergency.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Load reduction, in sufficient quantity to resolve the emergency within NERC-established timelines, shall be one of the controlling actions.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R4.3. </w:t>
      </w:r>
      <w:r w:rsidRPr="00A44940">
        <w:rPr>
          <w:rFonts w:ascii="Times New Roman" w:hAnsi="Times New Roman" w:cs="Times New Roman"/>
          <w:sz w:val="24"/>
          <w:szCs w:val="24"/>
        </w:rPr>
        <w:t>The tasks to be coordinated with and among adjacent Transmission Operators and Balancing Authorities.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R4.4. </w:t>
      </w:r>
      <w:r w:rsidRPr="00A44940">
        <w:rPr>
          <w:rFonts w:ascii="Times New Roman" w:hAnsi="Times New Roman" w:cs="Times New Roman"/>
          <w:sz w:val="24"/>
          <w:szCs w:val="24"/>
        </w:rPr>
        <w:t>Staffing levels for the emergency.</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R4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R4</w:t>
      </w:r>
    </w:p>
    <w:p w:rsidR="00FF1675" w:rsidRPr="00A44940" w:rsidRDefault="00FF1675" w:rsidP="00FF1675">
      <w:pPr>
        <w:widowControl w:val="0"/>
        <w:spacing w:line="191"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Verify that documentation of emergency plans exists that covers: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Communications protocols to be used during emergencies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
          <w:bCs/>
          <w:color w:val="365F91"/>
          <w:sz w:val="24"/>
          <w:szCs w:val="24"/>
        </w:rPr>
        <w:tab/>
      </w:r>
      <w:r w:rsidRPr="00FF1675">
        <w:rPr>
          <w:rFonts w:ascii="Times New Roman" w:hAnsi="Times New Roman" w:cs="Times New Roman"/>
          <w:b/>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List of controlling actions to resolve an emergency</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Load reduction in sufficient quantity to resolve the emergency within NERC</w:t>
      </w:r>
      <w:r w:rsidRPr="00FF1675">
        <w:rPr>
          <w:rFonts w:ascii="Times New Roman" w:hAnsi="Times New Roman" w:cs="Times New Roman"/>
          <w:color w:val="365F91"/>
          <w:sz w:val="24"/>
          <w:szCs w:val="24"/>
        </w:rPr>
        <w:noBreakHyphen/>
        <w:t>established timelines shall be one of the controlling actions</w:t>
      </w:r>
    </w:p>
    <w:p w:rsidR="00FF1675" w:rsidRPr="00FF1675" w:rsidRDefault="00FF1675" w:rsidP="00FF1675">
      <w:pPr>
        <w:widowControl w:val="0"/>
        <w:tabs>
          <w:tab w:val="left" w:pos="1080"/>
          <w:tab w:val="left" w:pos="1560"/>
        </w:tabs>
        <w:spacing w:line="240" w:lineRule="exact"/>
        <w:ind w:left="189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198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u w:val="single"/>
        </w:rPr>
        <w:t xml:space="preserve">      </w:t>
      </w:r>
      <w:r w:rsidRPr="00FF1675">
        <w:rPr>
          <w:rFonts w:ascii="Times New Roman" w:hAnsi="Times New Roman" w:cs="Times New Roman"/>
          <w:color w:val="365F91"/>
          <w:sz w:val="24"/>
          <w:szCs w:val="24"/>
        </w:rPr>
        <w:tab/>
        <w:t>Identified tasks to be coordinated with and among adjacent Transmission Operators and Balancing Authorities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Staffing </w:t>
      </w:r>
      <w:r w:rsidR="00761984">
        <w:rPr>
          <w:rFonts w:ascii="Times New Roman" w:hAnsi="Times New Roman" w:cs="Times New Roman"/>
          <w:color w:val="365F91"/>
          <w:sz w:val="24"/>
          <w:szCs w:val="24"/>
        </w:rPr>
        <w:t>l</w:t>
      </w:r>
      <w:r w:rsidRPr="00FF1675">
        <w:rPr>
          <w:rFonts w:ascii="Times New Roman" w:hAnsi="Times New Roman" w:cs="Times New Roman"/>
          <w:color w:val="365F91"/>
          <w:sz w:val="24"/>
          <w:szCs w:val="24"/>
        </w:rPr>
        <w:t>evels for the emergency.</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5D42E9" w:rsidRDefault="00FF1675" w:rsidP="00FF1675">
      <w:pPr>
        <w:widowControl w:val="0"/>
        <w:tabs>
          <w:tab w:val="left" w:pos="1065"/>
        </w:tabs>
        <w:spacing w:line="284" w:lineRule="exact"/>
        <w:ind w:left="1710" w:hanging="171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The above can be listed in the set of plans specified in Requirement 3 or they can be listed in separate documentation.</w:t>
      </w: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 w:val="left" w:pos="1440"/>
        </w:tabs>
        <w:ind w:left="2160" w:hanging="2160"/>
        <w:rPr>
          <w:rFonts w:ascii="Times New Roman" w:hAnsi="Times New Roman" w:cs="Times New Roman"/>
          <w:sz w:val="24"/>
          <w:szCs w:val="24"/>
        </w:rPr>
      </w:pPr>
    </w:p>
    <w:p w:rsidR="00934C50" w:rsidRPr="00A44940" w:rsidRDefault="00934C50" w:rsidP="00934C5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 xml:space="preserve">R5.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include the applicable elements in Attachment 1-EOP-001-0 when developing an emergency plan.</w:t>
      </w:r>
      <w:r w:rsidRPr="00A44940">
        <w:rPr>
          <w:rFonts w:ascii="Times New Roman" w:hAnsi="Times New Roman" w:cs="Times New Roman"/>
          <w:b/>
          <w:bCs/>
          <w:color w:val="003366"/>
          <w:sz w:val="24"/>
          <w:szCs w:val="24"/>
        </w:rPr>
        <w:t xml:space="preserve"> </w:t>
      </w:r>
    </w:p>
    <w:p w:rsidR="004D7E7A" w:rsidRPr="00A44940" w:rsidRDefault="004D7E7A" w:rsidP="00934C50">
      <w:pPr>
        <w:tabs>
          <w:tab w:val="left" w:pos="720"/>
          <w:tab w:val="left" w:pos="144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R5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720" w:hanging="720"/>
        <w:rPr>
          <w:rFonts w:ascii="Times New Roman" w:hAnsi="Times New Roman" w:cs="Times New Roman"/>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R5</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 xml:space="preserve">Review the evidence provided by the entity to verify the elements in Attachment </w:t>
      </w:r>
    </w:p>
    <w:p w:rsidR="00FF1675" w:rsidRPr="003E593E" w:rsidRDefault="00761984" w:rsidP="00761984">
      <w:pPr>
        <w:widowControl w:val="0"/>
        <w:tabs>
          <w:tab w:val="left" w:pos="1620"/>
        </w:tabs>
        <w:spacing w:line="368" w:lineRule="exact"/>
        <w:rPr>
          <w:rFonts w:ascii="Times New Roman" w:hAnsi="Times New Roman" w:cs="Times New Roman"/>
          <w:color w:val="365F91"/>
          <w:sz w:val="24"/>
          <w:szCs w:val="24"/>
        </w:rPr>
      </w:pPr>
      <w:r w:rsidRPr="003E593E">
        <w:rPr>
          <w:rFonts w:ascii="Times New Roman" w:hAnsi="Times New Roman" w:cs="Times New Roman"/>
          <w:color w:val="365F91"/>
          <w:sz w:val="24"/>
          <w:szCs w:val="24"/>
        </w:rPr>
        <w:t xml:space="preserve">                  </w:t>
      </w:r>
      <w:r w:rsidR="00FF1675" w:rsidRPr="003E593E">
        <w:rPr>
          <w:rFonts w:ascii="Times New Roman" w:hAnsi="Times New Roman" w:cs="Times New Roman"/>
          <w:color w:val="365F91"/>
          <w:sz w:val="24"/>
          <w:szCs w:val="24"/>
        </w:rPr>
        <w:t>1</w:t>
      </w:r>
      <w:r w:rsidR="00FF1675" w:rsidRPr="003E593E">
        <w:rPr>
          <w:rFonts w:ascii="Times New Roman" w:hAnsi="Times New Roman" w:cs="Times New Roman"/>
          <w:color w:val="365F91"/>
          <w:sz w:val="24"/>
          <w:szCs w:val="24"/>
        </w:rPr>
        <w:noBreakHyphen/>
        <w:t>EOP</w:t>
      </w:r>
      <w:r w:rsidR="00FF1675" w:rsidRPr="003E593E">
        <w:rPr>
          <w:rFonts w:ascii="Times New Roman" w:hAnsi="Times New Roman" w:cs="Times New Roman"/>
          <w:color w:val="365F91"/>
          <w:sz w:val="24"/>
          <w:szCs w:val="24"/>
        </w:rPr>
        <w:noBreakHyphen/>
        <w:t>001</w:t>
      </w:r>
      <w:r w:rsidR="00FF1675" w:rsidRPr="003E593E">
        <w:rPr>
          <w:rFonts w:ascii="Times New Roman" w:hAnsi="Times New Roman" w:cs="Times New Roman"/>
          <w:color w:val="365F91"/>
          <w:sz w:val="24"/>
          <w:szCs w:val="24"/>
        </w:rPr>
        <w:noBreakHyphen/>
        <w:t>0 are addressed in the emergency plan:</w:t>
      </w:r>
    </w:p>
    <w:p w:rsidR="00761984" w:rsidRPr="003E593E" w:rsidRDefault="00761984" w:rsidP="00761984">
      <w:pPr>
        <w:widowControl w:val="0"/>
        <w:tabs>
          <w:tab w:val="left" w:pos="1620"/>
        </w:tabs>
        <w:spacing w:line="368" w:lineRule="exact"/>
        <w:rPr>
          <w:rFonts w:ascii="Times New Roman" w:hAnsi="Times New Roman" w:cs="Times New Roman"/>
          <w:color w:val="365F91"/>
          <w:sz w:val="24"/>
          <w:szCs w:val="24"/>
        </w:rPr>
      </w:pPr>
    </w:p>
    <w:p w:rsidR="00FF1675" w:rsidRPr="003E593E" w:rsidRDefault="00FF1675" w:rsidP="00FF1675">
      <w:pPr>
        <w:widowControl w:val="0"/>
        <w:ind w:left="1627" w:hanging="1627"/>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Fuel supply and inventory — An adequate fuel supply and inventory plan that recognizes reasonable delays or problems in the delivery or production of fuel.</w:t>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Fuel switching — Fuel switching plans for units for which fuel supply shortages may occur, </w:t>
      </w:r>
      <w:r w:rsidRPr="003E593E">
        <w:rPr>
          <w:rFonts w:ascii="Times New Roman" w:hAnsi="Times New Roman" w:cs="Times New Roman"/>
          <w:i/>
          <w:color w:val="365F91"/>
          <w:sz w:val="24"/>
          <w:szCs w:val="24"/>
        </w:rPr>
        <w:t>e.g.</w:t>
      </w:r>
      <w:r w:rsidRPr="003E593E">
        <w:rPr>
          <w:rFonts w:ascii="Times New Roman" w:hAnsi="Times New Roman" w:cs="Times New Roman"/>
          <w:color w:val="365F91"/>
          <w:sz w:val="24"/>
          <w:szCs w:val="24"/>
        </w:rPr>
        <w:t>, gas and light oil.</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Environmental constraints — Plans to seek removal of environmental constraints for generating units and plants.</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System energy use — The reduction of the system’s own energy use to a minimum.</w:t>
      </w:r>
    </w:p>
    <w:p w:rsidR="00FF1675" w:rsidRPr="003E593E" w:rsidRDefault="00FF1675" w:rsidP="00FF1675">
      <w:pPr>
        <w:widowControl w:val="0"/>
        <w:tabs>
          <w:tab w:val="left" w:pos="1620"/>
        </w:tabs>
        <w:spacing w:line="43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Public appeals — Appeals to the public through all media for voluntary load reductions and energy conservation including educational messages on how to accomplish such load reduction and conservation.</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Load management — Implementation of load management and voltage reductions, if appropriate.</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40"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Optimize fuel supply — The operation of all generating sources to optimize the availability.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Appeals to customers to use alternate fuels — In a fuel emergency, appeals to large industrial and commercial customers to reduce non</w:t>
      </w:r>
      <w:r w:rsidRPr="003E593E">
        <w:rPr>
          <w:rFonts w:ascii="Times New Roman" w:hAnsi="Times New Roman" w:cs="Times New Roman"/>
          <w:color w:val="365F91"/>
          <w:sz w:val="24"/>
          <w:szCs w:val="24"/>
        </w:rPr>
        <w:noBreakHyphen/>
        <w:t>essential energy use and maximize the use of customer</w:t>
      </w:r>
      <w:r w:rsidRPr="003E593E">
        <w:rPr>
          <w:rFonts w:ascii="Times New Roman" w:hAnsi="Times New Roman" w:cs="Times New Roman"/>
          <w:color w:val="365F91"/>
          <w:sz w:val="24"/>
          <w:szCs w:val="24"/>
        </w:rPr>
        <w:noBreakHyphen/>
        <w:t>owned generation that rely on fuels other than the one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Interruptible and curtailable loads — Use of interruptible and curtailable customer load to reduce capacity requirements or to conserve the fuel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Maximizing generator output and availability — The operation of all generating sources to maximize output and availability. This should include plans to winterize units and plants during extreme cold weather.</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53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Notifying IPPs — Notification of cogeneration and independent power producers to maximize output and availability.</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Requests of government — Requests to appropriate government agencies to implement programs to achieve necessary energy reductions.</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Load curtailment — A mandatory load curtailment plan to use as a last resort. This plan should address the needs of critical loads essential to the health, safety, and welfare of the community.</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Address firm load curtailment.</w:t>
      </w:r>
    </w:p>
    <w:p w:rsidR="00FF1675" w:rsidRPr="003E593E" w:rsidRDefault="00FF1675" w:rsidP="00FF1675">
      <w:pPr>
        <w:widowControl w:val="0"/>
        <w:tabs>
          <w:tab w:val="left" w:pos="1620"/>
        </w:tabs>
        <w:spacing w:line="43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 of government agencies — Notification of appropriate government agencies as the various steps of the emergency plan are implemented.</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Notifications to operating entities — Notifications to other operating entities as steps in emergency plan are implemented.</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If an element is missing, determine if the missing element is applicable to the audited entity.</w:t>
      </w:r>
    </w:p>
    <w:p w:rsidR="00FF1675" w:rsidRPr="003E593E"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761984" w:rsidRDefault="00FF1675" w:rsidP="00FF1675">
      <w:pPr>
        <w:widowControl w:val="0"/>
        <w:tabs>
          <w:tab w:val="left" w:pos="1065"/>
        </w:tabs>
        <w:spacing w:line="240" w:lineRule="exact"/>
        <w:ind w:left="2070" w:hanging="2070"/>
        <w:rPr>
          <w:rFonts w:ascii="Times New Roman" w:hAnsi="Times New Roman" w:cs="Times New Roman"/>
          <w:bCs/>
          <w:sz w:val="16"/>
          <w:szCs w:val="16"/>
        </w:rPr>
      </w:pPr>
      <w:r w:rsidRPr="00FE4248">
        <w:rPr>
          <w:rFonts w:ascii="Times New Roman" w:hAnsi="Times New Roman" w:cs="Times New Roman"/>
          <w:sz w:val="24"/>
          <w:szCs w:val="24"/>
        </w:rPr>
        <w:tab/>
      </w:r>
      <w:r w:rsidRPr="00761984">
        <w:rPr>
          <w:rFonts w:ascii="Times New Roman" w:hAnsi="Times New Roman" w:cs="Times New Roman"/>
          <w:bCs/>
          <w:sz w:val="16"/>
          <w:szCs w:val="16"/>
        </w:rPr>
        <w:t>Note: The entity has the obligation to provide an explanation of any missing elements.</w:t>
      </w:r>
    </w:p>
    <w:p w:rsidR="00FF1675" w:rsidRPr="00A44940" w:rsidRDefault="00FF1675" w:rsidP="00FF1675">
      <w:pPr>
        <w:widowControl w:val="0"/>
        <w:spacing w:line="40" w:lineRule="exact"/>
        <w:ind w:left="2070" w:hanging="2070"/>
        <w:rPr>
          <w:rFonts w:ascii="Times New Roman" w:hAnsi="Times New Roman" w:cs="Times New Roman"/>
          <w:sz w:val="24"/>
          <w:szCs w:val="24"/>
        </w:rPr>
      </w:pPr>
    </w:p>
    <w:p w:rsidR="00FF1675" w:rsidRPr="00A44940" w:rsidRDefault="00FF1675" w:rsidP="00FF1675">
      <w:pPr>
        <w:widowControl w:val="0"/>
        <w:spacing w:line="215"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934C50">
      <w:pPr>
        <w:tabs>
          <w:tab w:val="left" w:pos="720"/>
          <w:tab w:val="left" w:pos="1440"/>
        </w:tabs>
        <w:ind w:left="720" w:hanging="720"/>
        <w:rPr>
          <w:rFonts w:ascii="Times New Roman" w:hAnsi="Times New Roman" w:cs="Times New Roman"/>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R6. </w:t>
      </w:r>
      <w:r w:rsidRPr="00A44940">
        <w:rPr>
          <w:rFonts w:ascii="Times New Roman" w:hAnsi="Times New Roman" w:cs="Times New Roman"/>
          <w:b/>
          <w:bCs/>
          <w:sz w:val="24"/>
          <w:szCs w:val="24"/>
        </w:rPr>
        <w:tab/>
      </w:r>
      <w:r w:rsidRPr="00A44940">
        <w:rPr>
          <w:rFonts w:ascii="Times New Roman" w:hAnsi="Times New Roman" w:cs="Times New Roman"/>
          <w:sz w:val="24"/>
          <w:szCs w:val="24"/>
        </w:rPr>
        <w:t xml:space="preserve">The Transmission Operator and Balancing Authority shall annually review and update each emergency plan.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The Transmission Operator and Balancing Authority shall provide a copy of its updated emergency plans to its Reliability Coordinator and to neighboring Transmission Operators and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s>
        <w:ind w:left="720" w:hanging="720"/>
        <w:rPr>
          <w:rFonts w:ascii="Times New Roman" w:hAnsi="Times New Roman" w:cs="Times New Roman"/>
          <w:sz w:val="24"/>
          <w:szCs w:val="24"/>
        </w:rPr>
      </w:pPr>
    </w:p>
    <w:p w:rsidR="00761984" w:rsidRPr="00761984" w:rsidRDefault="00761984" w:rsidP="00761984">
      <w:pPr>
        <w:widowControl w:val="0"/>
        <w:tabs>
          <w:tab w:val="left" w:pos="60"/>
        </w:tabs>
        <w:spacing w:line="240" w:lineRule="exact"/>
        <w:rPr>
          <w:rFonts w:ascii="Times New Roman" w:hAnsi="Times New Roman" w:cs="Times New Roman"/>
          <w:sz w:val="24"/>
          <w:szCs w:val="24"/>
        </w:rPr>
      </w:pPr>
      <w:r w:rsidRPr="00761984">
        <w:rPr>
          <w:rFonts w:ascii="Times New Roman" w:hAnsi="Times New Roman" w:cs="Times New Roman"/>
          <w:b/>
          <w:sz w:val="24"/>
          <w:szCs w:val="24"/>
        </w:rPr>
        <w:t>Question</w:t>
      </w:r>
      <w:r w:rsidRPr="00761984">
        <w:rPr>
          <w:rFonts w:ascii="Times New Roman" w:hAnsi="Times New Roman" w:cs="Times New Roman"/>
          <w:sz w:val="24"/>
          <w:szCs w:val="24"/>
        </w:rPr>
        <w:t>: Please list the entities to whom you provide your emergency plans.</w:t>
      </w:r>
      <w:r>
        <w:rPr>
          <w:rFonts w:ascii="Times New Roman" w:hAnsi="Times New Roman" w:cs="Times New Roman"/>
          <w:sz w:val="24"/>
          <w:szCs w:val="24"/>
        </w:rPr>
        <w:t xml:space="preserve"> When did you last provide these plans? Provide evidence they were shared.</w:t>
      </w:r>
    </w:p>
    <w:p w:rsidR="00761984" w:rsidRPr="00A44940" w:rsidRDefault="00761984" w:rsidP="00761984">
      <w:pPr>
        <w:widowControl w:val="0"/>
        <w:spacing w:line="340" w:lineRule="exact"/>
        <w:rPr>
          <w:rFonts w:ascii="Times New Roman" w:hAnsi="Times New Roman" w:cs="Times New Roman"/>
          <w:sz w:val="24"/>
          <w:szCs w:val="24"/>
        </w:rPr>
      </w:pPr>
    </w:p>
    <w:p w:rsidR="00761984" w:rsidRPr="00A44940" w:rsidRDefault="00761984" w:rsidP="00761984">
      <w:pPr>
        <w:widowControl w:val="0"/>
        <w:tabs>
          <w:tab w:val="left" w:pos="60"/>
        </w:tabs>
        <w:spacing w:line="294" w:lineRule="exact"/>
        <w:rPr>
          <w:rFonts w:ascii="Times New Roman" w:hAnsi="Times New Roman" w:cs="Times New Roman"/>
          <w:b/>
          <w:bCs/>
          <w:i/>
          <w:iCs/>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sz w:val="24"/>
          <w:szCs w:val="24"/>
        </w:rPr>
        <w:tab/>
      </w:r>
      <w:r w:rsidRPr="00A44940">
        <w:rPr>
          <w:rFonts w:ascii="Times New Roman" w:hAnsi="Times New Roman" w:cs="Times New Roman"/>
          <w:b/>
          <w:bCs/>
          <w:color w:val="264D74"/>
          <w:sz w:val="24"/>
          <w:szCs w:val="24"/>
        </w:rPr>
        <w:tab/>
        <w:t>Entity</w:t>
      </w:r>
      <w:r w:rsidRPr="00A44940">
        <w:rPr>
          <w:rFonts w:ascii="Times New Roman" w:hAnsi="Times New Roman" w:cs="Times New Roman"/>
          <w:sz w:val="24"/>
          <w:szCs w:val="24"/>
        </w:rPr>
        <w:t xml:space="preserve"> </w:t>
      </w:r>
      <w:r w:rsidRPr="00A44940">
        <w:rPr>
          <w:rFonts w:ascii="Times New Roman" w:hAnsi="Times New Roman" w:cs="Times New Roman"/>
          <w:b/>
          <w:bCs/>
          <w:color w:val="264D74"/>
          <w:sz w:val="24"/>
          <w:szCs w:val="24"/>
        </w:rPr>
        <w:t xml:space="preserve">Response: </w:t>
      </w:r>
      <w:r w:rsidRPr="00A44940">
        <w:rPr>
          <w:rFonts w:ascii="Times New Roman" w:hAnsi="Times New Roman" w:cs="Times New Roman"/>
          <w:b/>
          <w:bCs/>
          <w:i/>
          <w:iCs/>
          <w:color w:val="000000"/>
          <w:sz w:val="24"/>
          <w:szCs w:val="24"/>
        </w:rPr>
        <w:t>(Registered Entity Response Required)</w:t>
      </w:r>
    </w:p>
    <w:p w:rsidR="00761984" w:rsidRPr="00A44940" w:rsidRDefault="00761984" w:rsidP="00761984">
      <w:pPr>
        <w:widowControl w:val="0"/>
        <w:spacing w:line="186" w:lineRule="exact"/>
        <w:rPr>
          <w:rFonts w:ascii="Times New Roman" w:hAnsi="Times New Roman" w:cs="Times New Roman"/>
          <w:sz w:val="24"/>
          <w:szCs w:val="24"/>
        </w:rPr>
      </w:pP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R6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R6</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Review the evidence provided by the entity to determine if the set of plans are reviewed </w:t>
      </w:r>
    </w:p>
    <w:p w:rsidR="00FF1675" w:rsidRPr="003E593E" w:rsidRDefault="00FF1675" w:rsidP="00FF1675">
      <w:pPr>
        <w:widowControl w:val="0"/>
        <w:tabs>
          <w:tab w:val="left" w:pos="1620"/>
        </w:tabs>
        <w:spacing w:line="368"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and updated at least annually.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Request evidence that the updated set of plans are provided to its Reliability Coordinator and neighboring Transmission Operators and Balancing Authorities.</w:t>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9C0D27" w:rsidRDefault="009C0D27"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R7. </w:t>
      </w:r>
      <w:r w:rsidRPr="00A44940">
        <w:rPr>
          <w:rFonts w:ascii="Times New Roman" w:hAnsi="Times New Roman" w:cs="Times New Roman"/>
          <w:b/>
          <w:bCs/>
          <w:sz w:val="24"/>
          <w:szCs w:val="24"/>
        </w:rPr>
        <w:tab/>
      </w:r>
      <w:r w:rsidRPr="00A44940">
        <w:rPr>
          <w:rFonts w:ascii="Times New Roman" w:hAnsi="Times New Roman" w:cs="Times New Roman"/>
          <w:sz w:val="24"/>
          <w:szCs w:val="24"/>
        </w:rPr>
        <w:t>The Transmission Operator and Balancing Authority shall coordinate its emergency plans with other Transmission Operators and Balancing Authorities as appropriate.</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 This coordination includes the following steps, as applicable: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R7.1. </w:t>
      </w:r>
      <w:r w:rsidRPr="00A44940">
        <w:rPr>
          <w:rFonts w:ascii="Times New Roman" w:hAnsi="Times New Roman" w:cs="Times New Roman"/>
          <w:sz w:val="24"/>
          <w:szCs w:val="24"/>
        </w:rPr>
        <w:t>The Transmission Operator and Balancing Authority shall establish and maintain reliable communications between interconnected systems.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R7.2. </w:t>
      </w:r>
      <w:r w:rsidRPr="00A44940">
        <w:rPr>
          <w:rFonts w:ascii="Times New Roman" w:hAnsi="Times New Roman" w:cs="Times New Roman"/>
          <w:sz w:val="24"/>
          <w:szCs w:val="24"/>
        </w:rPr>
        <w:t>The Transmission Operator and Balancing Authority shall arrange new interchange agreements to provide for emergency capacity or energy transfers if existing agreements cannot be used.</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R7.3. </w:t>
      </w:r>
      <w:r w:rsidRPr="00A44940">
        <w:rPr>
          <w:rFonts w:ascii="Times New Roman" w:hAnsi="Times New Roman" w:cs="Times New Roman"/>
          <w:sz w:val="24"/>
          <w:szCs w:val="24"/>
        </w:rPr>
        <w:t xml:space="preserve">The Transmission Operator and Balancing Authority shall coordinate transmission and generator maintenance schedules to maximize capacity or conserve the fuel in short supply.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(This includes water for hydro generators.)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BA7FC1" w:rsidRPr="00A44940" w:rsidRDefault="00934C50" w:rsidP="00A4494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ab/>
        <w:t xml:space="preserve">R7.4. </w:t>
      </w:r>
      <w:r w:rsidRPr="00A44940">
        <w:rPr>
          <w:rFonts w:ascii="Times New Roman" w:hAnsi="Times New Roman" w:cs="Times New Roman"/>
          <w:sz w:val="24"/>
          <w:szCs w:val="24"/>
        </w:rPr>
        <w:t>The Transmission Operator and Balancing Authority shall arrange deliveries of electrical energy or fuel from remote systems through normal operating channels.</w:t>
      </w:r>
      <w:r w:rsidRPr="00A44940">
        <w:rPr>
          <w:rFonts w:ascii="Times New Roman" w:hAnsi="Times New Roman" w:cs="Times New Roman"/>
          <w:b/>
          <w:bCs/>
          <w:color w:val="003366"/>
          <w:sz w:val="24"/>
          <w:szCs w:val="24"/>
        </w:rPr>
        <w:t xml:space="preserve"> </w:t>
      </w:r>
    </w:p>
    <w:p w:rsidR="00723B8A" w:rsidRPr="00A44940" w:rsidRDefault="00723B8A" w:rsidP="00934C50">
      <w:pPr>
        <w:tabs>
          <w:tab w:val="left" w:pos="720"/>
          <w:tab w:val="left" w:pos="1440"/>
        </w:tabs>
        <w:ind w:left="2160" w:hanging="2160"/>
        <w:rPr>
          <w:rFonts w:ascii="Times New Roman" w:hAnsi="Times New Roman" w:cs="Times New Roman"/>
          <w:b/>
          <w:bCs/>
          <w:color w:val="003366"/>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Pr="00A44940" w:rsidRDefault="00FF1675" w:rsidP="00934C50">
      <w:pPr>
        <w:tabs>
          <w:tab w:val="left" w:pos="720"/>
          <w:tab w:val="left" w:pos="1440"/>
        </w:tabs>
        <w:ind w:left="2160" w:hanging="2160"/>
        <w:rPr>
          <w:rFonts w:ascii="Times New Roman" w:hAnsi="Times New Roman" w:cs="Times New Roman"/>
          <w:b/>
          <w:bCs/>
          <w:color w:val="003366"/>
          <w:sz w:val="24"/>
          <w:szCs w:val="24"/>
        </w:rPr>
      </w:pPr>
    </w:p>
    <w:p w:rsidR="008103A5" w:rsidRPr="0093444B" w:rsidRDefault="008103A5" w:rsidP="005D42E9">
      <w:pPr>
        <w:pStyle w:val="Heading1"/>
        <w:rPr>
          <w:sz w:val="32"/>
          <w:szCs w:val="32"/>
        </w:rPr>
      </w:pPr>
      <w:r w:rsidRPr="0093444B">
        <w:rPr>
          <w:sz w:val="32"/>
          <w:szCs w:val="32"/>
        </w:rPr>
        <w:t>R7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BA7FC1" w:rsidRPr="00A44940" w:rsidRDefault="00BA7FC1" w:rsidP="00934C50">
      <w:pPr>
        <w:tabs>
          <w:tab w:val="left" w:pos="720"/>
          <w:tab w:val="left" w:pos="1440"/>
        </w:tabs>
        <w:ind w:left="2160" w:hanging="2160"/>
        <w:rPr>
          <w:rFonts w:ascii="Times New Roman" w:hAnsi="Times New Roman" w:cs="Times New Roman"/>
          <w:b/>
          <w:bCs/>
          <w:color w:val="003366"/>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R7</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Review the evidence provided by the entity to establish that emergency plans are coordinated with neighboring entities as appropriate.</w:t>
      </w:r>
    </w:p>
    <w:p w:rsidR="00FF1675" w:rsidRPr="003E593E" w:rsidRDefault="00FF1675" w:rsidP="00FF1675">
      <w:pPr>
        <w:widowControl w:val="0"/>
        <w:spacing w:line="385"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Request evidence of the following applicable coordination steps: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established and maintain reliable communications between interconnected systems.</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new interchange</w:t>
      </w:r>
      <w:r w:rsidRPr="00FF1675">
        <w:rPr>
          <w:rFonts w:ascii="Times New Roman" w:hAnsi="Times New Roman" w:cs="Times New Roman"/>
          <w:color w:val="365F91"/>
          <w:sz w:val="24"/>
          <w:szCs w:val="24"/>
        </w:rPr>
        <w:t xml:space="preserve"> </w:t>
      </w:r>
      <w:r w:rsidRPr="003E593E">
        <w:rPr>
          <w:rFonts w:ascii="Times New Roman" w:hAnsi="Times New Roman" w:cs="Times New Roman"/>
          <w:color w:val="365F91"/>
          <w:sz w:val="24"/>
          <w:szCs w:val="24"/>
        </w:rPr>
        <w:t>agreements to provide for emergency capacity or energy transfers if existing agreements cannot be used.</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coordinated transmission and generator maintenance schedules to maximize capacity or conserve the fuel in short supply. (This includes water for hydro generators.)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deliveries of electrical energy or fuel from remote systems through normal operating channels.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p>
    <w:p w:rsidR="00FF1675" w:rsidRPr="00356964" w:rsidRDefault="00FF1675" w:rsidP="00FF1675">
      <w:pPr>
        <w:widowControl w:val="0"/>
        <w:tabs>
          <w:tab w:val="left" w:pos="1065"/>
        </w:tabs>
        <w:spacing w:line="284" w:lineRule="exact"/>
        <w:ind w:left="1710" w:hanging="2070"/>
        <w:rPr>
          <w:rFonts w:ascii="Times New Roman" w:hAnsi="Times New Roman" w:cs="Times New Roman"/>
          <w:bCs/>
          <w:sz w:val="24"/>
          <w:szCs w:val="24"/>
        </w:rPr>
      </w:pPr>
      <w:r w:rsidRPr="00356964">
        <w:rPr>
          <w:rFonts w:ascii="Times New Roman" w:hAnsi="Times New Roman" w:cs="Times New Roman"/>
          <w:sz w:val="24"/>
          <w:szCs w:val="24"/>
        </w:rPr>
        <w:tab/>
      </w:r>
      <w:r w:rsidRPr="00356964">
        <w:rPr>
          <w:rFonts w:ascii="Times New Roman" w:hAnsi="Times New Roman" w:cs="Times New Roman"/>
          <w:bCs/>
          <w:sz w:val="24"/>
          <w:szCs w:val="24"/>
        </w:rPr>
        <w:t>Note: Emergency plans may be found in a variety of documents, as noted elsewhere in this RSAW.</w:t>
      </w:r>
    </w:p>
    <w:p w:rsidR="00FF1675" w:rsidRPr="00356964" w:rsidRDefault="00FF1675" w:rsidP="00FF1675">
      <w:pPr>
        <w:widowControl w:val="0"/>
        <w:spacing w:line="40" w:lineRule="exact"/>
        <w:ind w:left="2070" w:hanging="2070"/>
        <w:rPr>
          <w:rFonts w:ascii="Times New Roman" w:hAnsi="Times New Roman" w:cs="Times New Roman"/>
          <w:sz w:val="24"/>
          <w:szCs w:val="24"/>
        </w:rPr>
      </w:pPr>
    </w:p>
    <w:p w:rsidR="00FF1675" w:rsidRPr="00356964" w:rsidRDefault="00FF1675" w:rsidP="00FF1675">
      <w:pPr>
        <w:widowControl w:val="0"/>
        <w:tabs>
          <w:tab w:val="left" w:pos="900"/>
          <w:tab w:val="left" w:pos="6360"/>
        </w:tabs>
        <w:spacing w:line="294" w:lineRule="exact"/>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960"/>
        </w:tabs>
        <w:spacing w:line="284" w:lineRule="exact"/>
        <w:rPr>
          <w:rFonts w:ascii="Times New Roman" w:hAnsi="Times New Roman" w:cs="Times New Roman"/>
          <w:sz w:val="24"/>
          <w:szCs w:val="24"/>
        </w:rPr>
      </w:pPr>
      <w:bookmarkStart w:id="1" w:name="FERC"/>
      <w:bookmarkEnd w:id="1"/>
    </w:p>
    <w:p w:rsidR="00D90AF9" w:rsidRPr="00A44940" w:rsidRDefault="00934C50" w:rsidP="0093444B">
      <w:pPr>
        <w:widowControl w:val="0"/>
        <w:spacing w:line="294" w:lineRule="exact"/>
        <w:rPr>
          <w:rFonts w:ascii="Times New Roman" w:hAnsi="Times New Roman" w:cs="Times New Roman"/>
          <w:sz w:val="24"/>
          <w:szCs w:val="24"/>
        </w:rPr>
      </w:pPr>
      <w:r w:rsidRPr="00A44940">
        <w:rPr>
          <w:rFonts w:ascii="Times New Roman" w:hAnsi="Times New Roman" w:cs="Times New Roman"/>
          <w:b/>
          <w:bCs/>
          <w:color w:val="003366"/>
          <w:sz w:val="24"/>
          <w:szCs w:val="24"/>
        </w:rPr>
        <w:br w:type="page"/>
      </w:r>
    </w:p>
    <w:p w:rsidR="003E593E" w:rsidRPr="0093444B" w:rsidRDefault="003E593E" w:rsidP="003E593E">
      <w:pPr>
        <w:pStyle w:val="Heading1"/>
        <w:rPr>
          <w:sz w:val="48"/>
          <w:szCs w:val="48"/>
        </w:rPr>
      </w:pPr>
      <w:bookmarkStart w:id="2" w:name="RSAW"/>
      <w:bookmarkStart w:id="3" w:name="OLE_LINK1"/>
      <w:bookmarkStart w:id="4" w:name="OLE_LINK2"/>
      <w:bookmarkEnd w:id="2"/>
      <w:r w:rsidRPr="0093444B">
        <w:rPr>
          <w:sz w:val="48"/>
          <w:szCs w:val="48"/>
        </w:rPr>
        <w:t>Supplemental Information</w:t>
      </w:r>
    </w:p>
    <w:p w:rsidR="003E593E" w:rsidRPr="003E593E" w:rsidRDefault="003E593E" w:rsidP="003E593E">
      <w:pPr>
        <w:spacing w:line="284" w:lineRule="atLeast"/>
        <w:rPr>
          <w:rFonts w:ascii="Times New Roman" w:hAnsi="Times New Roman" w:cs="Times New Roman"/>
          <w:sz w:val="24"/>
          <w:szCs w:val="24"/>
        </w:rPr>
      </w:pPr>
    </w:p>
    <w:p w:rsidR="003E593E" w:rsidRPr="003E593E" w:rsidRDefault="003E593E" w:rsidP="003E593E">
      <w:pPr>
        <w:spacing w:line="284" w:lineRule="atLeast"/>
        <w:rPr>
          <w:rFonts w:ascii="Times New Roman" w:hAnsi="Times New Roman" w:cs="Times New Roman"/>
          <w:sz w:val="24"/>
          <w:szCs w:val="24"/>
        </w:rPr>
      </w:pPr>
      <w:r w:rsidRPr="003E593E">
        <w:rPr>
          <w:rStyle w:val="Strong"/>
          <w:rFonts w:ascii="Times New Roman" w:hAnsi="Times New Roman" w:cs="Times New Roman"/>
          <w:sz w:val="24"/>
          <w:szCs w:val="24"/>
        </w:rPr>
        <w:t xml:space="preserve">Other </w:t>
      </w:r>
      <w:r w:rsidRPr="003E593E">
        <w:rPr>
          <w:rStyle w:val="Strong"/>
          <w:rFonts w:ascii="Times New Roman" w:hAnsi="Times New Roman" w:cs="Times New Roman"/>
          <w:sz w:val="24"/>
          <w:szCs w:val="24"/>
        </w:rPr>
        <w:noBreakHyphen/>
      </w:r>
      <w:r w:rsidRPr="003E593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E593E">
        <w:rPr>
          <w:rStyle w:val="Strong"/>
          <w:rFonts w:ascii="Times New Roman" w:hAnsi="Times New Roman" w:cs="Times New Roman"/>
          <w:b w:val="0"/>
          <w:sz w:val="24"/>
          <w:szCs w:val="24"/>
        </w:rPr>
        <w:t xml:space="preserve">, </w:t>
      </w:r>
      <w:r w:rsidRPr="003E593E">
        <w:rPr>
          <w:rStyle w:val="Strong"/>
          <w:rFonts w:ascii="Times New Roman" w:hAnsi="Times New Roman" w:cs="Times New Roman"/>
          <w:sz w:val="24"/>
          <w:szCs w:val="24"/>
          <w:u w:val="single"/>
        </w:rPr>
        <w:t>as necessary</w:t>
      </w:r>
      <w:r w:rsidRPr="003E593E">
        <w:rPr>
          <w:rStyle w:val="Strong"/>
          <w:rFonts w:ascii="Times New Roman" w:hAnsi="Times New Roman" w:cs="Times New Roman"/>
          <w:b w:val="0"/>
          <w:sz w:val="24"/>
          <w:szCs w:val="24"/>
        </w:rPr>
        <w:t xml:space="preserve"> that</w:t>
      </w:r>
      <w:r w:rsidRPr="003E593E">
        <w:rPr>
          <w:rFonts w:ascii="Times New Roman" w:hAnsi="Times New Roman" w:cs="Times New Roman"/>
          <w:b/>
          <w:sz w:val="24"/>
          <w:szCs w:val="24"/>
        </w:rPr>
        <w:t xml:space="preserve"> </w:t>
      </w:r>
      <w:r w:rsidRPr="003E593E">
        <w:rPr>
          <w:rFonts w:ascii="Times New Roman" w:hAnsi="Times New Roman" w:cs="Times New Roman"/>
          <w:sz w:val="24"/>
          <w:szCs w:val="24"/>
        </w:rPr>
        <w:t>demonstrates compliance with this Reliability Standard.</w:t>
      </w:r>
    </w:p>
    <w:p w:rsidR="00FF1675" w:rsidRPr="003E593E" w:rsidRDefault="00FF1675" w:rsidP="00FF1675">
      <w:pPr>
        <w:widowControl w:val="0"/>
        <w:spacing w:line="294" w:lineRule="exact"/>
        <w:rPr>
          <w:rFonts w:ascii="Times New Roman" w:hAnsi="Times New Roman" w:cs="Times New Roman"/>
          <w:sz w:val="24"/>
          <w:szCs w:val="24"/>
        </w:rPr>
      </w:pPr>
    </w:p>
    <w:p w:rsidR="00FF1675" w:rsidRDefault="00FF1675" w:rsidP="00FF167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F1675" w:rsidRDefault="00FF1675" w:rsidP="00FF1675">
      <w:pPr>
        <w:widowControl w:val="0"/>
        <w:spacing w:line="186" w:lineRule="exact"/>
        <w:rPr>
          <w:rFonts w:ascii="Times New Roman" w:hAnsi="Times New Roman" w:cs="Times New Roman"/>
          <w:sz w:val="24"/>
          <w:szCs w:val="24"/>
        </w:rPr>
      </w:pP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Pr="008374A0"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pStyle w:val="Heading1"/>
        <w:rPr>
          <w:sz w:val="20"/>
          <w:szCs w:val="20"/>
        </w:rPr>
      </w:pPr>
      <w:r w:rsidRPr="0093444B">
        <w:rPr>
          <w:sz w:val="48"/>
          <w:szCs w:val="48"/>
        </w:rPr>
        <w:t>Compliance Findings Summary</w:t>
      </w:r>
      <w:r>
        <w:t xml:space="preserve"> </w:t>
      </w:r>
      <w:r w:rsidRPr="001F77C7">
        <w:rPr>
          <w:sz w:val="20"/>
          <w:szCs w:val="20"/>
        </w:rPr>
        <w:t>(to be filled out by auditor)</w:t>
      </w:r>
    </w:p>
    <w:p w:rsidR="003E593E" w:rsidRPr="003E593E" w:rsidRDefault="003E593E" w:rsidP="003E593E"/>
    <w:tbl>
      <w:tblPr>
        <w:tblW w:w="0" w:type="auto"/>
        <w:tblLook w:val="00A0" w:firstRow="1" w:lastRow="0" w:firstColumn="1" w:lastColumn="0" w:noHBand="0" w:noVBand="0"/>
      </w:tblPr>
      <w:tblGrid>
        <w:gridCol w:w="692"/>
        <w:gridCol w:w="536"/>
        <w:gridCol w:w="572"/>
        <w:gridCol w:w="737"/>
        <w:gridCol w:w="593"/>
        <w:gridCol w:w="7886"/>
      </w:tblGrid>
      <w:tr w:rsidR="008103A5" w:rsidRPr="008374A0" w:rsidTr="00F447DD">
        <w:tc>
          <w:tcPr>
            <w:tcW w:w="692"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8103A5" w:rsidRPr="008374A0" w:rsidRDefault="00564A68"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86"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447DD"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F447DD"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pStyle w:val="Header"/>
        <w:tabs>
          <w:tab w:val="clear" w:pos="9360"/>
        </w:tabs>
        <w:rPr>
          <w:rFonts w:ascii="Times New Roman" w:hAnsi="Times New Roman" w:cs="Times New Roman"/>
          <w:b/>
          <w:sz w:val="24"/>
          <w:szCs w:val="24"/>
        </w:rPr>
      </w:pPr>
    </w:p>
    <w:p w:rsidR="00FF1675" w:rsidRDefault="00FF1675" w:rsidP="00677964">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Excerpts from FERC Orders -- For Reference Purposes Only</w:t>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 xml:space="preserve">Updated Through </w:t>
      </w:r>
      <w:r w:rsidR="00D11906">
        <w:rPr>
          <w:rFonts w:ascii="Times New Roman" w:hAnsi="Times New Roman" w:cs="Times New Roman"/>
          <w:b/>
          <w:sz w:val="24"/>
          <w:szCs w:val="24"/>
        </w:rPr>
        <w:t>October 5, 2011</w:t>
      </w:r>
    </w:p>
    <w:p w:rsidR="00677964" w:rsidRPr="00677964" w:rsidRDefault="00586BB1" w:rsidP="00677964">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00677964" w:rsidRPr="00677964">
        <w:rPr>
          <w:rFonts w:ascii="Times New Roman" w:hAnsi="Times New Roman" w:cs="Times New Roman"/>
          <w:b/>
          <w:sz w:val="24"/>
          <w:szCs w:val="24"/>
        </w:rPr>
        <w:t>-00</w:t>
      </w:r>
      <w:r>
        <w:rPr>
          <w:rFonts w:ascii="Times New Roman" w:hAnsi="Times New Roman" w:cs="Times New Roman"/>
          <w:b/>
          <w:sz w:val="24"/>
          <w:szCs w:val="24"/>
        </w:rPr>
        <w:t>1</w:t>
      </w:r>
      <w:r w:rsidR="00677964" w:rsidRPr="00677964">
        <w:rPr>
          <w:rFonts w:ascii="Times New Roman" w:hAnsi="Times New Roman" w:cs="Times New Roman"/>
          <w:b/>
          <w:sz w:val="24"/>
          <w:szCs w:val="24"/>
        </w:rPr>
        <w:t>-</w:t>
      </w:r>
      <w:r w:rsidR="00CF60D7">
        <w:rPr>
          <w:rFonts w:ascii="Times New Roman" w:hAnsi="Times New Roman" w:cs="Times New Roman"/>
          <w:b/>
          <w:sz w:val="24"/>
          <w:szCs w:val="24"/>
        </w:rPr>
        <w:t>2b</w:t>
      </w:r>
    </w:p>
    <w:bookmarkEnd w:id="3"/>
    <w:bookmarkEnd w:id="4"/>
    <w:p w:rsidR="00677964" w:rsidRPr="00677964" w:rsidRDefault="00677964" w:rsidP="009849AD">
      <w:pPr>
        <w:widowControl w:val="0"/>
        <w:spacing w:line="224" w:lineRule="exact"/>
        <w:rPr>
          <w:rFonts w:ascii="Times New Roman" w:hAnsi="Times New Roman" w:cs="Times New Roman"/>
          <w:sz w:val="24"/>
          <w:szCs w:val="24"/>
        </w:rPr>
      </w:pPr>
    </w:p>
    <w:p w:rsidR="009849AD" w:rsidRPr="00677964" w:rsidRDefault="009849AD" w:rsidP="009849AD">
      <w:pPr>
        <w:widowControl w:val="0"/>
        <w:spacing w:line="428" w:lineRule="exact"/>
        <w:rPr>
          <w:rFonts w:ascii="Times New Roman" w:hAnsi="Times New Roman" w:cs="Times New Roman"/>
          <w:sz w:val="24"/>
          <w:szCs w:val="24"/>
        </w:rPr>
      </w:pPr>
    </w:p>
    <w:p w:rsidR="001678CF" w:rsidRPr="00677964" w:rsidRDefault="001678CF" w:rsidP="001678CF">
      <w:pPr>
        <w:rPr>
          <w:rFonts w:ascii="Times New Roman" w:hAnsi="Times New Roman" w:cs="Times New Roman"/>
          <w:b/>
          <w:sz w:val="24"/>
          <w:szCs w:val="24"/>
        </w:rPr>
      </w:pPr>
      <w:r w:rsidRPr="00677964">
        <w:rPr>
          <w:rFonts w:ascii="Times New Roman" w:hAnsi="Times New Roman" w:cs="Times New Roman"/>
          <w:b/>
          <w:sz w:val="24"/>
          <w:szCs w:val="24"/>
        </w:rPr>
        <w:t>Order 693</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547. </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In the NOPR, we stated that the proposed Reliability Standard applies to</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 xml:space="preserve">transmission operators and balancing authorities, that the applicability portion of the Reliability Standard is sufficiently clear as to who must comply with the filed version of the Reliability Standard and that the </w:t>
      </w:r>
      <w:r w:rsidR="00223B6D">
        <w:rPr>
          <w:rFonts w:ascii="Times New Roman" w:hAnsi="Times New Roman" w:cs="Times New Roman"/>
          <w:sz w:val="24"/>
          <w:szCs w:val="24"/>
        </w:rPr>
        <w:t>R</w:t>
      </w:r>
      <w:r w:rsidRPr="00677964">
        <w:rPr>
          <w:rFonts w:ascii="Times New Roman" w:hAnsi="Times New Roman" w:cs="Times New Roman"/>
          <w:sz w:val="24"/>
          <w:szCs w:val="24"/>
        </w:rPr>
        <w:t>eliability Standard can be enforced against these entities … Given the importance NERC attributes to the reliability coordinator in connection with matters covered by EOP-001-0, the Commission is persuaded that specific responsibilities for the reliability coordinator in the development and coordination of emergency plans must be included as part of this Reliability Standard. While balancing authorities and transmission operators are capable of developing, maintaining and implementing plans to mitigate operating emergencies for their specific areas of responsibility, unlike reliability coordinators, they do not have wide-area views.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553.  In response to the concerns of commenters,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Thus the Commission agrees … that not all load reduction schemes should be required to be operable within 30 minutes but only those used for emergency operations.</w:t>
      </w:r>
    </w:p>
    <w:p w:rsidR="001678CF" w:rsidRPr="00677964" w:rsidRDefault="001678CF" w:rsidP="001678CF">
      <w:pPr>
        <w:rPr>
          <w:rFonts w:ascii="Times New Roman" w:hAnsi="Times New Roman" w:cs="Times New Roman"/>
          <w:sz w:val="24"/>
          <w:szCs w:val="24"/>
        </w:rPr>
      </w:pPr>
    </w:p>
    <w:p w:rsidR="001678CF" w:rsidRPr="00677964" w:rsidRDefault="001678CF" w:rsidP="001678CF">
      <w:pPr>
        <w:ind w:hanging="720"/>
        <w:rPr>
          <w:rFonts w:ascii="Times New Roman" w:hAnsi="Times New Roman" w:cs="Times New Roman"/>
          <w:b/>
          <w:bCs/>
          <w:sz w:val="24"/>
          <w:szCs w:val="24"/>
        </w:rPr>
      </w:pPr>
      <w:r w:rsidRPr="00677964">
        <w:rPr>
          <w:rFonts w:ascii="Times New Roman" w:hAnsi="Times New Roman" w:cs="Times New Roman"/>
          <w:sz w:val="24"/>
          <w:szCs w:val="24"/>
        </w:rPr>
        <w:tab/>
        <w:t>P 556.  …</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1678CF" w:rsidRPr="00677964" w:rsidRDefault="001678CF"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566.  Accordingly, the Commission concludes that Reliability Standard EOP-001-0 is just, reasonable, not unduly discriminatory or preferential and in the public interest and approves it as mandatory and enforceable. …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564. With regard to ISO-NE’s concern that certain activities outlined in Requirement R7.4 are not functions normally performed by independent transmission operators and balancing authorities, the Commission understands that this Requirement covers either delivery of fuel or delivery of electrical energy from remote systems. While arranging for fuel deliveries may be outside of the functions that ISOs and RTOs perform, the requirement to arrange deliveries of electrical energy from remote systems is a function they normally perform. Because an ISO or RTO may choose to either deliver fuel or electrical energy from remote systems, Requirement R7.4 will not burden ISOs and RTOs with functions they do not normally perform.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565. The Commission agrees with ISO-NE that the Reliability Standard should be clarified to indicate that the actual emergency plan elements, and not the “for consideration” elements of Attachment 1, should be the basis for compliance. However, all of the elements should be considered when the emergency plan is put together. </w:t>
      </w:r>
    </w:p>
    <w:p w:rsidR="00677964" w:rsidRDefault="00677964"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566. Accordingly, the Commission concludes that Reliability Standard EOP-001-0 is just, reasonable, not unduly discriminatory or preferential and in the public interest and approves it as mandatory and enforceable</w:t>
      </w:r>
      <w:r w:rsidR="00677964">
        <w:rPr>
          <w:rFonts w:ascii="Times New Roman" w:hAnsi="Times New Roman" w:cs="Times New Roman"/>
          <w:sz w:val="24"/>
          <w:szCs w:val="24"/>
        </w:rPr>
        <w:t>…</w:t>
      </w:r>
      <w:r w:rsidR="00940B67">
        <w:rPr>
          <w:rFonts w:ascii="Times New Roman" w:hAnsi="Times New Roman" w:cs="Times New Roman"/>
          <w:sz w:val="24"/>
          <w:szCs w:val="24"/>
        </w:rPr>
        <w:t>.</w:t>
      </w:r>
    </w:p>
    <w:p w:rsidR="00D90AF9" w:rsidRDefault="00D90AF9">
      <w:pPr>
        <w:widowControl w:val="0"/>
        <w:spacing w:line="220" w:lineRule="exact"/>
        <w:rPr>
          <w:rFonts w:ascii="Times New Roman" w:hAnsi="Times New Roman" w:cs="Times New Roman"/>
          <w:sz w:val="24"/>
          <w:szCs w:val="24"/>
        </w:rPr>
      </w:pPr>
    </w:p>
    <w:p w:rsidR="005D42E9" w:rsidRPr="00D11906" w:rsidRDefault="005D42E9">
      <w:pPr>
        <w:widowControl w:val="0"/>
        <w:spacing w:line="220" w:lineRule="exact"/>
        <w:rPr>
          <w:rFonts w:ascii="Times New Roman" w:hAnsi="Times New Roman" w:cs="Times New Roman"/>
          <w:sz w:val="24"/>
          <w:szCs w:val="24"/>
        </w:rPr>
      </w:pPr>
    </w:p>
    <w:p w:rsidR="005D42E9" w:rsidRDefault="005D42E9" w:rsidP="0039016B">
      <w:pPr>
        <w:widowControl w:val="0"/>
        <w:rPr>
          <w:rFonts w:ascii="Times New Roman" w:hAnsi="Times New Roman" w:cs="Times New Roman"/>
          <w:sz w:val="24"/>
          <w:szCs w:val="24"/>
        </w:rPr>
      </w:pPr>
    </w:p>
    <w:p w:rsidR="00D11906" w:rsidRPr="00D11906" w:rsidRDefault="0039016B" w:rsidP="0039016B">
      <w:pPr>
        <w:widowControl w:val="0"/>
        <w:rPr>
          <w:rFonts w:ascii="Times New Roman" w:hAnsi="Times New Roman" w:cs="Times New Roman"/>
          <w:sz w:val="24"/>
          <w:szCs w:val="24"/>
        </w:rPr>
      </w:pPr>
      <w:r>
        <w:rPr>
          <w:rFonts w:ascii="Times New Roman" w:hAnsi="Times New Roman" w:cs="Times New Roman"/>
          <w:b/>
          <w:sz w:val="24"/>
          <w:szCs w:val="24"/>
        </w:rPr>
        <w:t>Order 748</w:t>
      </w:r>
    </w:p>
    <w:p w:rsidR="00D11906" w:rsidRPr="00D11906" w:rsidRDefault="00D11906" w:rsidP="0039016B">
      <w:pPr>
        <w:widowControl w:val="0"/>
        <w:rPr>
          <w:rFonts w:ascii="Times New Roman" w:hAnsi="Times New Roman" w:cs="Times New Roman"/>
          <w:sz w:val="24"/>
          <w:szCs w:val="24"/>
        </w:rPr>
      </w:pPr>
    </w:p>
    <w:p w:rsidR="0039016B" w:rsidRDefault="00D11906" w:rsidP="007F6507">
      <w:pPr>
        <w:widowControl w:val="0"/>
        <w:rPr>
          <w:rFonts w:ascii="Times New Roman" w:hAnsi="Times New Roman" w:cs="Times New Roman"/>
          <w:sz w:val="24"/>
          <w:szCs w:val="24"/>
        </w:rPr>
      </w:pPr>
      <w:r w:rsidRPr="00D11906">
        <w:rPr>
          <w:rFonts w:ascii="Times New Roman" w:hAnsi="Times New Roman" w:cs="Times New Roman"/>
          <w:sz w:val="24"/>
          <w:szCs w:val="24"/>
        </w:rPr>
        <w:t xml:space="preserve">P </w:t>
      </w:r>
      <w:r w:rsidR="007F6507" w:rsidRPr="007F6507">
        <w:rPr>
          <w:rFonts w:ascii="Times New Roman" w:hAnsi="Times New Roman" w:cs="Times New Roman"/>
          <w:sz w:val="24"/>
          <w:szCs w:val="24"/>
        </w:rPr>
        <w:t>21. The Commission hereby adopts its NOPR proposals and approves new Reliability</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Standards IRO-008-1, IRO-009-1, and IRO-010-1a; revised Reliability Standards EOP-</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001-1, IRO-002-2, IRO-004-2, IRO-005-3, TOP-003-1, TOP-005-2, and TOP-006-2;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 two new NERC Glossary terms: “Operational Planning Analysis” and “Real-time</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Assessment.” In approving these Reliability Standards, the Commission concludes that</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they are just, reasonable, not unduly discriminatory or preferential, and in the public</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interest. These Reliability Standards serve an important reliability purpose in seeking to</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prevent instability, uncontrolled separation, or cascading outages that adversely impact</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 reliability of the interconnection by ensuring that the reliability coordinator has the</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data necessary to assess its reliability coordinator area during the operations horizon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that it takes prompt action to prevent or mitigate instances of exceeding IROLs.</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Moreover, they clearly identify the entities to which they apply and contain clear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enforceable requirements.</w:t>
      </w:r>
    </w:p>
    <w:p w:rsidR="007F6507" w:rsidRDefault="007F6507" w:rsidP="007F6507">
      <w:pPr>
        <w:widowControl w:val="0"/>
        <w:rPr>
          <w:rFonts w:ascii="Times New Roman" w:hAnsi="Times New Roman" w:cs="Times New Roman"/>
          <w:sz w:val="24"/>
          <w:szCs w:val="24"/>
        </w:rPr>
      </w:pPr>
      <w:r>
        <w:rPr>
          <w:rFonts w:ascii="Times New Roman" w:hAnsi="Times New Roman" w:cs="Times New Roman"/>
          <w:sz w:val="24"/>
          <w:szCs w:val="24"/>
        </w:rPr>
        <w:t>…</w:t>
      </w:r>
    </w:p>
    <w:p w:rsidR="007F6507" w:rsidRPr="00B25431" w:rsidRDefault="007F6507" w:rsidP="007F6507">
      <w:pPr>
        <w:widowControl w:val="0"/>
        <w:rPr>
          <w:rFonts w:ascii="Times New Roman" w:hAnsi="Times New Roman" w:cs="Times New Roman"/>
          <w:sz w:val="24"/>
          <w:szCs w:val="24"/>
        </w:rPr>
      </w:pP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007F6507" w:rsidRPr="00B25431">
        <w:rPr>
          <w:rFonts w:ascii="Times New Roman" w:hAnsi="Times New Roman" w:cs="Times New Roman"/>
          <w:sz w:val="24"/>
          <w:szCs w:val="24"/>
        </w:rPr>
        <w:t>74. The Commission approves new Reliability Standards IRO-008-1, IRO-009-1, and</w:t>
      </w:r>
      <w:r>
        <w:rPr>
          <w:rFonts w:ascii="Times New Roman" w:hAnsi="Times New Roman" w:cs="Times New Roman"/>
          <w:sz w:val="24"/>
          <w:szCs w:val="24"/>
        </w:rPr>
        <w:t xml:space="preserve"> </w:t>
      </w:r>
      <w:r w:rsidR="007F6507" w:rsidRPr="00B25431">
        <w:rPr>
          <w:rFonts w:ascii="Times New Roman" w:hAnsi="Times New Roman" w:cs="Times New Roman"/>
          <w:sz w:val="24"/>
          <w:szCs w:val="24"/>
        </w:rPr>
        <w:t>IRO-010-1a; revised Reliability Standards EOP-001-1, IRO-002-2, IRO-004-2, IRO-005-3, TOP-003-1, TOP-005-2, and TOP-006-2; and the two new NERC Glossary terms:</w:t>
      </w:r>
      <w:r>
        <w:rPr>
          <w:rFonts w:ascii="Times New Roman" w:hAnsi="Times New Roman" w:cs="Times New Roman"/>
          <w:sz w:val="24"/>
          <w:szCs w:val="24"/>
        </w:rPr>
        <w:t xml:space="preserve"> </w:t>
      </w:r>
      <w:r w:rsidR="007F6507" w:rsidRPr="00B25431">
        <w:rPr>
          <w:rFonts w:ascii="Times New Roman" w:hAnsi="Times New Roman" w:cs="Times New Roman"/>
          <w:sz w:val="24"/>
          <w:szCs w:val="24"/>
        </w:rPr>
        <w:t>“Operational Planning Analysis” and “Real-time Assessment.”</w:t>
      </w:r>
      <w:r>
        <w:rPr>
          <w:rFonts w:ascii="Times New Roman" w:hAnsi="Times New Roman" w:cs="Times New Roman"/>
          <w:sz w:val="24"/>
          <w:szCs w:val="24"/>
        </w:rPr>
        <w:t xml:space="preserve"> </w:t>
      </w:r>
      <w:r w:rsidRPr="00B25431">
        <w:rPr>
          <w:rFonts w:ascii="Times New Roman" w:hAnsi="Times New Roman" w:cs="Times New Roman"/>
          <w:sz w:val="24"/>
          <w:szCs w:val="24"/>
        </w:rPr>
        <w:t>The three new Reliability</w:t>
      </w:r>
      <w:r>
        <w:rPr>
          <w:rFonts w:ascii="Times New Roman" w:hAnsi="Times New Roman" w:cs="Times New Roman"/>
          <w:sz w:val="24"/>
          <w:szCs w:val="24"/>
        </w:rPr>
        <w:t xml:space="preserve"> </w:t>
      </w:r>
      <w:r w:rsidRPr="00B25431">
        <w:rPr>
          <w:rFonts w:ascii="Times New Roman" w:hAnsi="Times New Roman" w:cs="Times New Roman"/>
          <w:sz w:val="24"/>
          <w:szCs w:val="24"/>
        </w:rPr>
        <w:t>Standards (IRO-008-1, IRO-009-1 and IRO-010-1a, governing reliability coordinator</w:t>
      </w:r>
      <w:r>
        <w:rPr>
          <w:rFonts w:ascii="Times New Roman" w:hAnsi="Times New Roman" w:cs="Times New Roman"/>
          <w:sz w:val="24"/>
          <w:szCs w:val="24"/>
        </w:rPr>
        <w:t xml:space="preserve"> </w:t>
      </w:r>
      <w:r w:rsidRPr="00B25431">
        <w:rPr>
          <w:rFonts w:ascii="Times New Roman" w:hAnsi="Times New Roman" w:cs="Times New Roman"/>
          <w:sz w:val="24"/>
          <w:szCs w:val="24"/>
        </w:rPr>
        <w:t>analyses, operational actions and data collection) replace parts of the currently-effective</w:t>
      </w:r>
      <w:r>
        <w:rPr>
          <w:rFonts w:ascii="Times New Roman" w:hAnsi="Times New Roman" w:cs="Times New Roman"/>
          <w:sz w:val="24"/>
          <w:szCs w:val="24"/>
        </w:rPr>
        <w:t xml:space="preserve"> </w:t>
      </w:r>
      <w:r w:rsidRPr="00B25431">
        <w:rPr>
          <w:rFonts w:ascii="Times New Roman" w:hAnsi="Times New Roman" w:cs="Times New Roman"/>
          <w:sz w:val="24"/>
          <w:szCs w:val="24"/>
        </w:rPr>
        <w:t>Reliability Standards EOP-001-0, IRO-002-1, IRO-004-1, IRO-005-2, TOP-003-0, TOP-005-1 and TOP-006-1 approved by the Commission in Order No. 693.</w:t>
      </w:r>
    </w:p>
    <w:p w:rsidR="00B25431" w:rsidRDefault="00B25431" w:rsidP="00B25431">
      <w:pPr>
        <w:widowControl w:val="0"/>
        <w:rPr>
          <w:rFonts w:ascii="Times New Roman" w:hAnsi="Times New Roman" w:cs="Times New Roman"/>
          <w:sz w:val="24"/>
          <w:szCs w:val="24"/>
        </w:rPr>
      </w:pP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B25431">
        <w:rPr>
          <w:rFonts w:ascii="Times New Roman" w:hAnsi="Times New Roman" w:cs="Times New Roman"/>
          <w:sz w:val="24"/>
          <w:szCs w:val="24"/>
        </w:rPr>
        <w:t>75. Thus, this final rule does not impose entirely new burdens on the affected entities.</w:t>
      </w:r>
      <w:r>
        <w:rPr>
          <w:rFonts w:ascii="Times New Roman" w:hAnsi="Times New Roman" w:cs="Times New Roman"/>
          <w:sz w:val="24"/>
          <w:szCs w:val="24"/>
        </w:rPr>
        <w:t xml:space="preserve"> </w:t>
      </w:r>
      <w:r w:rsidRPr="00B25431">
        <w:rPr>
          <w:rFonts w:ascii="Times New Roman" w:hAnsi="Times New Roman" w:cs="Times New Roman"/>
          <w:sz w:val="24"/>
          <w:szCs w:val="24"/>
        </w:rPr>
        <w:t>With the exception of the addition of Interchange Authority as an applicable entity in</w:t>
      </w:r>
      <w:r>
        <w:rPr>
          <w:rFonts w:ascii="Times New Roman" w:hAnsi="Times New Roman" w:cs="Times New Roman"/>
          <w:sz w:val="24"/>
          <w:szCs w:val="24"/>
        </w:rPr>
        <w:t xml:space="preserve"> </w:t>
      </w:r>
      <w:r w:rsidRPr="00B25431">
        <w:rPr>
          <w:rFonts w:ascii="Times New Roman" w:hAnsi="Times New Roman" w:cs="Times New Roman"/>
          <w:sz w:val="24"/>
          <w:szCs w:val="24"/>
        </w:rPr>
        <w:t>IRO-010-1a, the currently-effective standards EOP-001-0, IRO-002-1, IRO-004-1, IRO-005-2, TOP-003-0, TOP-005-1 and TOP-006-1 require actions by the same applicable</w:t>
      </w:r>
      <w:r>
        <w:rPr>
          <w:rFonts w:ascii="Times New Roman" w:hAnsi="Times New Roman" w:cs="Times New Roman"/>
          <w:sz w:val="24"/>
          <w:szCs w:val="24"/>
        </w:rPr>
        <w:t xml:space="preserve"> </w:t>
      </w:r>
      <w:r w:rsidRPr="00B25431">
        <w:rPr>
          <w:rFonts w:ascii="Times New Roman" w:hAnsi="Times New Roman" w:cs="Times New Roman"/>
          <w:sz w:val="24"/>
          <w:szCs w:val="24"/>
        </w:rPr>
        <w:t>group of entities.</w:t>
      </w: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w:t>
      </w:r>
    </w:p>
    <w:p w:rsidR="00B25431" w:rsidRPr="00B25431" w:rsidRDefault="00B25431" w:rsidP="00B25431">
      <w:pPr>
        <w:widowControl w:val="0"/>
        <w:rPr>
          <w:rFonts w:ascii="Times New Roman" w:hAnsi="Times New Roman" w:cs="Times New Roman"/>
          <w:sz w:val="24"/>
          <w:szCs w:val="24"/>
        </w:rPr>
      </w:pPr>
    </w:p>
    <w:p w:rsidR="0039016B" w:rsidRPr="0039016B" w:rsidRDefault="0039016B" w:rsidP="0039016B">
      <w:pPr>
        <w:widowControl w:val="0"/>
        <w:rPr>
          <w:rFonts w:ascii="Times New Roman" w:hAnsi="Times New Roman" w:cs="Times New Roman"/>
          <w:sz w:val="24"/>
          <w:szCs w:val="24"/>
        </w:rPr>
      </w:pPr>
      <w:r w:rsidRPr="0039016B">
        <w:rPr>
          <w:rFonts w:ascii="Times New Roman" w:hAnsi="Times New Roman" w:cs="Times New Roman"/>
          <w:b/>
          <w:sz w:val="24"/>
          <w:szCs w:val="24"/>
        </w:rPr>
        <w:t>Order 74</w:t>
      </w:r>
      <w:r>
        <w:rPr>
          <w:rFonts w:ascii="Times New Roman" w:hAnsi="Times New Roman" w:cs="Times New Roman"/>
          <w:b/>
          <w:sz w:val="24"/>
          <w:szCs w:val="24"/>
        </w:rPr>
        <w:t>9</w:t>
      </w:r>
    </w:p>
    <w:p w:rsidR="0039016B" w:rsidRPr="0039016B" w:rsidRDefault="0039016B" w:rsidP="0039016B">
      <w:pPr>
        <w:widowControl w:val="0"/>
        <w:rPr>
          <w:rFonts w:ascii="Times New Roman" w:hAnsi="Times New Roman" w:cs="Times New Roman"/>
          <w:sz w:val="24"/>
          <w:szCs w:val="24"/>
        </w:rPr>
      </w:pPr>
    </w:p>
    <w:p w:rsidR="0039016B" w:rsidRDefault="0039016B" w:rsidP="00B25431">
      <w:pPr>
        <w:widowControl w:val="0"/>
        <w:rPr>
          <w:rFonts w:ascii="Times New Roman" w:hAnsi="Times New Roman" w:cs="Times New Roman"/>
          <w:sz w:val="24"/>
          <w:szCs w:val="24"/>
        </w:rPr>
      </w:pPr>
      <w:r w:rsidRPr="0039016B">
        <w:rPr>
          <w:rFonts w:ascii="Times New Roman" w:hAnsi="Times New Roman" w:cs="Times New Roman"/>
          <w:sz w:val="24"/>
          <w:szCs w:val="24"/>
        </w:rPr>
        <w:t xml:space="preserve">P </w:t>
      </w:r>
      <w:r w:rsidR="00B25431" w:rsidRPr="00B25431">
        <w:rPr>
          <w:rFonts w:ascii="Times New Roman" w:hAnsi="Times New Roman" w:cs="Times New Roman"/>
          <w:sz w:val="24"/>
          <w:szCs w:val="24"/>
        </w:rPr>
        <w:t>12. Proposed Reliability Standard EOP-001-1 cont</w:t>
      </w:r>
      <w:r w:rsidR="00B25431">
        <w:rPr>
          <w:rFonts w:ascii="Times New Roman" w:hAnsi="Times New Roman" w:cs="Times New Roman"/>
          <w:sz w:val="24"/>
          <w:szCs w:val="24"/>
        </w:rPr>
        <w:t xml:space="preserve">ains seven requirements for the </w:t>
      </w:r>
      <w:r w:rsidR="00B25431" w:rsidRPr="00B25431">
        <w:rPr>
          <w:rFonts w:ascii="Times New Roman" w:hAnsi="Times New Roman" w:cs="Times New Roman"/>
          <w:sz w:val="24"/>
          <w:szCs w:val="24"/>
        </w:rPr>
        <w:t>stated purpose of requiring each transmission oper</w:t>
      </w:r>
      <w:r w:rsidR="00B25431">
        <w:rPr>
          <w:rFonts w:ascii="Times New Roman" w:hAnsi="Times New Roman" w:cs="Times New Roman"/>
          <w:sz w:val="24"/>
          <w:szCs w:val="24"/>
        </w:rPr>
        <w:t xml:space="preserve">ator and balancing authority to </w:t>
      </w:r>
      <w:r w:rsidR="00B25431" w:rsidRPr="00B25431">
        <w:rPr>
          <w:rFonts w:ascii="Times New Roman" w:hAnsi="Times New Roman" w:cs="Times New Roman"/>
          <w:sz w:val="24"/>
          <w:szCs w:val="24"/>
        </w:rPr>
        <w:t>develop, maintain, and implement a set of plans to mitiga</w:t>
      </w:r>
      <w:r w:rsidR="00B25431">
        <w:rPr>
          <w:rFonts w:ascii="Times New Roman" w:hAnsi="Times New Roman" w:cs="Times New Roman"/>
          <w:sz w:val="24"/>
          <w:szCs w:val="24"/>
        </w:rPr>
        <w:t xml:space="preserve">te operating emergencies and to </w:t>
      </w:r>
      <w:r w:rsidR="00B25431" w:rsidRPr="00B25431">
        <w:rPr>
          <w:rFonts w:ascii="Times New Roman" w:hAnsi="Times New Roman" w:cs="Times New Roman"/>
          <w:sz w:val="24"/>
          <w:szCs w:val="24"/>
        </w:rPr>
        <w:t>coordinate these plans with other transmission operators,</w:t>
      </w:r>
      <w:r w:rsidR="00B25431">
        <w:rPr>
          <w:rFonts w:ascii="Times New Roman" w:hAnsi="Times New Roman" w:cs="Times New Roman"/>
          <w:sz w:val="24"/>
          <w:szCs w:val="24"/>
        </w:rPr>
        <w:t xml:space="preserve"> balancing authorities, and the reliability coordinator. [Footnote omitted.]</w:t>
      </w:r>
      <w:r w:rsidR="00B25431" w:rsidRPr="00B25431">
        <w:rPr>
          <w:rFonts w:ascii="Times New Roman" w:hAnsi="Times New Roman" w:cs="Times New Roman"/>
          <w:sz w:val="24"/>
          <w:szCs w:val="24"/>
        </w:rPr>
        <w:t xml:space="preserve"> It modifies EOP-001-0 by d</w:t>
      </w:r>
      <w:r w:rsidR="00B25431">
        <w:rPr>
          <w:rFonts w:ascii="Times New Roman" w:hAnsi="Times New Roman" w:cs="Times New Roman"/>
          <w:sz w:val="24"/>
          <w:szCs w:val="24"/>
        </w:rPr>
        <w:t xml:space="preserve">eleting Requirement R3.4, which </w:t>
      </w:r>
      <w:r w:rsidR="00B25431" w:rsidRPr="00B25431">
        <w:rPr>
          <w:rFonts w:ascii="Times New Roman" w:hAnsi="Times New Roman" w:cs="Times New Roman"/>
          <w:sz w:val="24"/>
          <w:szCs w:val="24"/>
        </w:rPr>
        <w:t>requires transmission operators and balancing autho</w:t>
      </w:r>
      <w:r w:rsidR="00B25431">
        <w:rPr>
          <w:rFonts w:ascii="Times New Roman" w:hAnsi="Times New Roman" w:cs="Times New Roman"/>
          <w:sz w:val="24"/>
          <w:szCs w:val="24"/>
        </w:rPr>
        <w:t xml:space="preserve">rities to develop, maintain and </w:t>
      </w:r>
      <w:r w:rsidR="00B25431" w:rsidRPr="00B25431">
        <w:rPr>
          <w:rFonts w:ascii="Times New Roman" w:hAnsi="Times New Roman" w:cs="Times New Roman"/>
          <w:sz w:val="24"/>
          <w:szCs w:val="24"/>
        </w:rPr>
        <w:t>implement restoration plans, because proposed Reli</w:t>
      </w:r>
      <w:r w:rsidR="00B25431">
        <w:rPr>
          <w:rFonts w:ascii="Times New Roman" w:hAnsi="Times New Roman" w:cs="Times New Roman"/>
          <w:sz w:val="24"/>
          <w:szCs w:val="24"/>
        </w:rPr>
        <w:t xml:space="preserve">ability Standards EOP-005-2 and </w:t>
      </w:r>
      <w:r w:rsidR="00B25431" w:rsidRPr="00B25431">
        <w:rPr>
          <w:rFonts w:ascii="Times New Roman" w:hAnsi="Times New Roman" w:cs="Times New Roman"/>
          <w:sz w:val="24"/>
          <w:szCs w:val="24"/>
        </w:rPr>
        <w:t>EOP-006-2 incorporate and expand upon this Requirement.</w:t>
      </w:r>
    </w:p>
    <w:p w:rsidR="000B0681" w:rsidRDefault="000B0681" w:rsidP="00B25431">
      <w:pPr>
        <w:widowControl w:val="0"/>
        <w:rPr>
          <w:rFonts w:ascii="Times New Roman" w:hAnsi="Times New Roman" w:cs="Times New Roman"/>
          <w:sz w:val="24"/>
          <w:szCs w:val="24"/>
        </w:rPr>
      </w:pPr>
    </w:p>
    <w:p w:rsidR="000B0681" w:rsidRDefault="000B0681" w:rsidP="000B068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0B0681">
        <w:rPr>
          <w:rFonts w:ascii="Times New Roman" w:hAnsi="Times New Roman" w:cs="Times New Roman"/>
          <w:sz w:val="24"/>
          <w:szCs w:val="24"/>
        </w:rPr>
        <w:t>17. In the NOPR, the Commission proposed to approve the three EOP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Standards and the glossary term filed by NERC in this proceeding. None of the nine</w:t>
      </w:r>
      <w:r>
        <w:rPr>
          <w:rFonts w:ascii="Times New Roman" w:hAnsi="Times New Roman" w:cs="Times New Roman"/>
          <w:sz w:val="24"/>
          <w:szCs w:val="24"/>
        </w:rPr>
        <w:t xml:space="preserve"> </w:t>
      </w:r>
      <w:r w:rsidRPr="000B0681">
        <w:rPr>
          <w:rFonts w:ascii="Times New Roman" w:hAnsi="Times New Roman" w:cs="Times New Roman"/>
          <w:sz w:val="24"/>
          <w:szCs w:val="24"/>
        </w:rPr>
        <w:t>interested parties filing comments to the NOPR objects to such an approval. For the</w:t>
      </w:r>
      <w:r>
        <w:rPr>
          <w:rFonts w:ascii="Times New Roman" w:hAnsi="Times New Roman" w:cs="Times New Roman"/>
          <w:sz w:val="24"/>
          <w:szCs w:val="24"/>
        </w:rPr>
        <w:t xml:space="preserve"> r</w:t>
      </w:r>
      <w:r w:rsidRPr="000B0681">
        <w:rPr>
          <w:rFonts w:ascii="Times New Roman" w:hAnsi="Times New Roman" w:cs="Times New Roman"/>
          <w:sz w:val="24"/>
          <w:szCs w:val="24"/>
        </w:rPr>
        <w:t>easons described below, the Commission adopts the NOPR proposal and approves</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Standards EOP-001-1, EOP-005-2, and EOP-006-2 as well as the proposed</w:t>
      </w:r>
      <w:r>
        <w:rPr>
          <w:rFonts w:ascii="Times New Roman" w:hAnsi="Times New Roman" w:cs="Times New Roman"/>
          <w:sz w:val="24"/>
          <w:szCs w:val="24"/>
        </w:rPr>
        <w:t xml:space="preserve"> </w:t>
      </w:r>
      <w:r w:rsidRPr="000B0681">
        <w:rPr>
          <w:rFonts w:ascii="Times New Roman" w:hAnsi="Times New Roman" w:cs="Times New Roman"/>
          <w:sz w:val="24"/>
          <w:szCs w:val="24"/>
        </w:rPr>
        <w:t>glossary term “Blackstart Resource” as just, reasonable, not unduly discriminatory or</w:t>
      </w:r>
      <w:r>
        <w:rPr>
          <w:rFonts w:ascii="Times New Roman" w:hAnsi="Times New Roman" w:cs="Times New Roman"/>
          <w:sz w:val="24"/>
          <w:szCs w:val="24"/>
        </w:rPr>
        <w:t xml:space="preserve"> </w:t>
      </w:r>
      <w:r w:rsidRPr="000B0681">
        <w:rPr>
          <w:rFonts w:ascii="Times New Roman" w:hAnsi="Times New Roman" w:cs="Times New Roman"/>
          <w:sz w:val="24"/>
          <w:szCs w:val="24"/>
        </w:rPr>
        <w:t>preferential, and in the public i</w:t>
      </w:r>
      <w:r>
        <w:rPr>
          <w:rFonts w:ascii="Times New Roman" w:hAnsi="Times New Roman" w:cs="Times New Roman"/>
          <w:sz w:val="24"/>
          <w:szCs w:val="24"/>
        </w:rPr>
        <w:t xml:space="preserve">nterest. [Footnote omitted.] </w:t>
      </w:r>
      <w:r w:rsidRPr="000B0681">
        <w:rPr>
          <w:rFonts w:ascii="Times New Roman" w:hAnsi="Times New Roman" w:cs="Times New Roman"/>
          <w:sz w:val="24"/>
          <w:szCs w:val="24"/>
        </w:rPr>
        <w:t>EOP-005-2 and EOP-006-2 clarify the</w:t>
      </w:r>
      <w:r>
        <w:rPr>
          <w:rFonts w:ascii="Times New Roman" w:hAnsi="Times New Roman" w:cs="Times New Roman"/>
          <w:sz w:val="24"/>
          <w:szCs w:val="24"/>
        </w:rPr>
        <w:t xml:space="preserve"> </w:t>
      </w:r>
      <w:r w:rsidRPr="000B0681">
        <w:rPr>
          <w:rFonts w:ascii="Times New Roman" w:hAnsi="Times New Roman" w:cs="Times New Roman"/>
          <w:sz w:val="24"/>
          <w:szCs w:val="24"/>
        </w:rPr>
        <w:t>responsibilities of the reliability coordinator and transmission operator in the restoration</w:t>
      </w:r>
      <w:r>
        <w:rPr>
          <w:rFonts w:ascii="Times New Roman" w:hAnsi="Times New Roman" w:cs="Times New Roman"/>
          <w:sz w:val="24"/>
          <w:szCs w:val="24"/>
        </w:rPr>
        <w:t xml:space="preserve"> </w:t>
      </w:r>
      <w:r w:rsidRPr="000B0681">
        <w:rPr>
          <w:rFonts w:ascii="Times New Roman" w:hAnsi="Times New Roman" w:cs="Times New Roman"/>
          <w:sz w:val="24"/>
          <w:szCs w:val="24"/>
        </w:rPr>
        <w:t>process and restoration planning and address the Commission’s directives in Order</w:t>
      </w:r>
      <w:r>
        <w:rPr>
          <w:rFonts w:ascii="Times New Roman" w:hAnsi="Times New Roman" w:cs="Times New Roman"/>
          <w:sz w:val="24"/>
          <w:szCs w:val="24"/>
        </w:rPr>
        <w:t xml:space="preserve"> </w:t>
      </w:r>
      <w:r w:rsidRPr="000B0681">
        <w:rPr>
          <w:rFonts w:ascii="Times New Roman" w:hAnsi="Times New Roman" w:cs="Times New Roman"/>
          <w:sz w:val="24"/>
          <w:szCs w:val="24"/>
        </w:rPr>
        <w:t>No. 693 related to the EOP Standards. By enhancing the rigor of the restoration planning</w:t>
      </w:r>
      <w:r>
        <w:rPr>
          <w:rFonts w:ascii="Times New Roman" w:hAnsi="Times New Roman" w:cs="Times New Roman"/>
          <w:sz w:val="24"/>
          <w:szCs w:val="24"/>
        </w:rPr>
        <w:t xml:space="preserve"> </w:t>
      </w:r>
      <w:r w:rsidRPr="000B0681">
        <w:rPr>
          <w:rFonts w:ascii="Times New Roman" w:hAnsi="Times New Roman" w:cs="Times New Roman"/>
          <w:sz w:val="24"/>
          <w:szCs w:val="24"/>
        </w:rPr>
        <w:t>process, the Reliability Standards represent an improvement from the current Standards</w:t>
      </w:r>
      <w:r>
        <w:rPr>
          <w:rFonts w:ascii="Times New Roman" w:hAnsi="Times New Roman" w:cs="Times New Roman"/>
          <w:sz w:val="24"/>
          <w:szCs w:val="24"/>
        </w:rPr>
        <w:t xml:space="preserve"> </w:t>
      </w:r>
      <w:r w:rsidRPr="000B0681">
        <w:rPr>
          <w:rFonts w:ascii="Times New Roman" w:hAnsi="Times New Roman" w:cs="Times New Roman"/>
          <w:sz w:val="24"/>
          <w:szCs w:val="24"/>
        </w:rPr>
        <w:t>and will improve the reliability of the Bulk-Power System. The Commission is not</w:t>
      </w:r>
      <w:r>
        <w:rPr>
          <w:rFonts w:ascii="Times New Roman" w:hAnsi="Times New Roman" w:cs="Times New Roman"/>
          <w:sz w:val="24"/>
          <w:szCs w:val="24"/>
        </w:rPr>
        <w:t xml:space="preserve"> </w:t>
      </w:r>
      <w:r w:rsidRPr="000B0681">
        <w:rPr>
          <w:rFonts w:ascii="Times New Roman" w:hAnsi="Times New Roman" w:cs="Times New Roman"/>
          <w:sz w:val="24"/>
          <w:szCs w:val="24"/>
        </w:rPr>
        <w:t>directing any modifications to the three new Reliability Standards. Nevertheless, as</w:t>
      </w:r>
      <w:r>
        <w:rPr>
          <w:rFonts w:ascii="Times New Roman" w:hAnsi="Times New Roman" w:cs="Times New Roman"/>
          <w:sz w:val="24"/>
          <w:szCs w:val="24"/>
        </w:rPr>
        <w:t xml:space="preserve"> </w:t>
      </w:r>
      <w:r w:rsidRPr="000B0681">
        <w:rPr>
          <w:rFonts w:ascii="Times New Roman" w:hAnsi="Times New Roman" w:cs="Times New Roman"/>
          <w:sz w:val="24"/>
          <w:szCs w:val="24"/>
        </w:rPr>
        <w:t>discussed below, commenters raised several issues for consideration, at the time these</w:t>
      </w:r>
      <w:r>
        <w:rPr>
          <w:rFonts w:ascii="Times New Roman" w:hAnsi="Times New Roman" w:cs="Times New Roman"/>
          <w:sz w:val="24"/>
          <w:szCs w:val="24"/>
        </w:rPr>
        <w:t xml:space="preserve"> </w:t>
      </w:r>
      <w:r w:rsidRPr="000B0681">
        <w:rPr>
          <w:rFonts w:ascii="Times New Roman" w:hAnsi="Times New Roman" w:cs="Times New Roman"/>
          <w:sz w:val="24"/>
          <w:szCs w:val="24"/>
        </w:rPr>
        <w:t>standards are next revisited, which we believe could improve these new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Standards. The Commission also approves NERC retiring the four currently effective</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Standards, EOP-001-0, EOP-005-1, EOP-006-1, and EOP-009-0 as well as the</w:t>
      </w:r>
      <w:r>
        <w:rPr>
          <w:rFonts w:ascii="Times New Roman" w:hAnsi="Times New Roman" w:cs="Times New Roman"/>
          <w:sz w:val="24"/>
          <w:szCs w:val="24"/>
        </w:rPr>
        <w:t xml:space="preserve"> </w:t>
      </w:r>
      <w:r w:rsidRPr="000B0681">
        <w:rPr>
          <w:rFonts w:ascii="Times New Roman" w:hAnsi="Times New Roman" w:cs="Times New Roman"/>
          <w:sz w:val="24"/>
          <w:szCs w:val="24"/>
        </w:rPr>
        <w:t>definition of “Blackstart Capability Plan” and withdrawing pending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 EOP-007-0 concurrent with the effectiveness of the EOP-001-1, EOP-005-2,</w:t>
      </w:r>
      <w:r>
        <w:rPr>
          <w:rFonts w:ascii="Times New Roman" w:hAnsi="Times New Roman" w:cs="Times New Roman"/>
          <w:sz w:val="24"/>
          <w:szCs w:val="24"/>
        </w:rPr>
        <w:t xml:space="preserve"> </w:t>
      </w:r>
      <w:r w:rsidRPr="000B0681">
        <w:rPr>
          <w:rFonts w:ascii="Times New Roman" w:hAnsi="Times New Roman" w:cs="Times New Roman"/>
          <w:sz w:val="24"/>
          <w:szCs w:val="24"/>
        </w:rPr>
        <w:t>and EOP-006-2 and the definition of the term “Blackstart Resource.”</w:t>
      </w:r>
    </w:p>
    <w:p w:rsidR="000B0681" w:rsidRDefault="000B0681" w:rsidP="000B0681">
      <w:pPr>
        <w:widowControl w:val="0"/>
        <w:rPr>
          <w:rFonts w:ascii="Times New Roman" w:hAnsi="Times New Roman" w:cs="Times New Roman"/>
          <w:sz w:val="24"/>
          <w:szCs w:val="24"/>
        </w:rPr>
      </w:pPr>
    </w:p>
    <w:p w:rsidR="000B0681" w:rsidRPr="0039016B" w:rsidRDefault="000B0681" w:rsidP="000B068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0B0681">
        <w:rPr>
          <w:rFonts w:ascii="Times New Roman" w:hAnsi="Times New Roman" w:cs="Times New Roman"/>
          <w:sz w:val="24"/>
          <w:szCs w:val="24"/>
        </w:rPr>
        <w:t>57. These regulations are effective [insert date 60 days from publication in</w:t>
      </w:r>
      <w:r>
        <w:rPr>
          <w:rFonts w:ascii="Times New Roman" w:hAnsi="Times New Roman" w:cs="Times New Roman"/>
          <w:sz w:val="24"/>
          <w:szCs w:val="24"/>
        </w:rPr>
        <w:t xml:space="preserve"> </w:t>
      </w:r>
      <w:r w:rsidRPr="000B0681">
        <w:rPr>
          <w:rFonts w:ascii="Times New Roman" w:hAnsi="Times New Roman" w:cs="Times New Roman"/>
          <w:sz w:val="24"/>
          <w:szCs w:val="24"/>
        </w:rPr>
        <w:t>FEDERAL REGISTER]. The Commission notes that although the determinations made</w:t>
      </w:r>
      <w:r>
        <w:rPr>
          <w:rFonts w:ascii="Times New Roman" w:hAnsi="Times New Roman" w:cs="Times New Roman"/>
          <w:sz w:val="24"/>
          <w:szCs w:val="24"/>
        </w:rPr>
        <w:t xml:space="preserve"> </w:t>
      </w:r>
      <w:r w:rsidRPr="000B0681">
        <w:rPr>
          <w:rFonts w:ascii="Times New Roman" w:hAnsi="Times New Roman" w:cs="Times New Roman"/>
          <w:sz w:val="24"/>
          <w:szCs w:val="24"/>
        </w:rPr>
        <w:t>in this Final Rule are effective [insert date that is 60 days from publication in the</w:t>
      </w:r>
      <w:r>
        <w:rPr>
          <w:rFonts w:ascii="Times New Roman" w:hAnsi="Times New Roman" w:cs="Times New Roman"/>
          <w:sz w:val="24"/>
          <w:szCs w:val="24"/>
        </w:rPr>
        <w:t xml:space="preserve"> </w:t>
      </w:r>
      <w:r w:rsidRPr="000B0681">
        <w:rPr>
          <w:rFonts w:ascii="Times New Roman" w:hAnsi="Times New Roman" w:cs="Times New Roman"/>
          <w:sz w:val="24"/>
          <w:szCs w:val="24"/>
        </w:rPr>
        <w:t>FEDERAL REGISTER], in those jurisdictions where regulatory approval is required,</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 EOP-001-1 will not become effective until the first day of the first</w:t>
      </w:r>
      <w:r>
        <w:rPr>
          <w:rFonts w:ascii="Times New Roman" w:hAnsi="Times New Roman" w:cs="Times New Roman"/>
          <w:sz w:val="24"/>
          <w:szCs w:val="24"/>
        </w:rPr>
        <w:t xml:space="preserve"> </w:t>
      </w:r>
      <w:r w:rsidRPr="000B0681">
        <w:rPr>
          <w:rFonts w:ascii="Times New Roman" w:hAnsi="Times New Roman" w:cs="Times New Roman"/>
          <w:sz w:val="24"/>
          <w:szCs w:val="24"/>
        </w:rPr>
        <w:t>calendar quarter three months after regulatory approval is obtained,</w:t>
      </w:r>
      <w:r>
        <w:rPr>
          <w:rFonts w:ascii="Times New Roman" w:hAnsi="Times New Roman" w:cs="Times New Roman"/>
          <w:sz w:val="24"/>
          <w:szCs w:val="24"/>
        </w:rPr>
        <w:t>…</w:t>
      </w:r>
    </w:p>
    <w:p w:rsidR="000B0681" w:rsidRDefault="000B0681" w:rsidP="0039016B">
      <w:pPr>
        <w:widowControl w:val="0"/>
        <w:rPr>
          <w:rFonts w:ascii="Times New Roman" w:hAnsi="Times New Roman" w:cs="Times New Roman"/>
          <w:b/>
          <w:sz w:val="24"/>
          <w:szCs w:val="24"/>
        </w:rPr>
      </w:pPr>
    </w:p>
    <w:p w:rsidR="0039016B" w:rsidRPr="0039016B" w:rsidRDefault="0039016B" w:rsidP="0039016B">
      <w:pPr>
        <w:widowControl w:val="0"/>
        <w:rPr>
          <w:rFonts w:ascii="Times New Roman" w:hAnsi="Times New Roman" w:cs="Times New Roman"/>
          <w:sz w:val="24"/>
          <w:szCs w:val="24"/>
        </w:rPr>
      </w:pPr>
      <w:r w:rsidRPr="0039016B">
        <w:rPr>
          <w:rFonts w:ascii="Times New Roman" w:hAnsi="Times New Roman" w:cs="Times New Roman"/>
          <w:b/>
          <w:sz w:val="24"/>
          <w:szCs w:val="24"/>
        </w:rPr>
        <w:t>Order</w:t>
      </w:r>
      <w:r w:rsidR="000B0681">
        <w:rPr>
          <w:rFonts w:ascii="Times New Roman" w:hAnsi="Times New Roman" w:cs="Times New Roman"/>
          <w:b/>
          <w:sz w:val="24"/>
          <w:szCs w:val="24"/>
        </w:rPr>
        <w:t>s</w:t>
      </w:r>
      <w:r w:rsidRPr="0039016B">
        <w:rPr>
          <w:rFonts w:ascii="Times New Roman" w:hAnsi="Times New Roman" w:cs="Times New Roman"/>
          <w:b/>
          <w:sz w:val="24"/>
          <w:szCs w:val="24"/>
        </w:rPr>
        <w:t xml:space="preserve"> 748</w:t>
      </w:r>
      <w:r>
        <w:rPr>
          <w:rFonts w:ascii="Times New Roman" w:hAnsi="Times New Roman" w:cs="Times New Roman"/>
          <w:b/>
          <w:sz w:val="24"/>
          <w:szCs w:val="24"/>
        </w:rPr>
        <w:t>-A</w:t>
      </w:r>
      <w:r w:rsidR="000B0681">
        <w:rPr>
          <w:rFonts w:ascii="Times New Roman" w:hAnsi="Times New Roman" w:cs="Times New Roman"/>
          <w:b/>
          <w:sz w:val="24"/>
          <w:szCs w:val="24"/>
        </w:rPr>
        <w:t xml:space="preserve"> and 749-A</w:t>
      </w:r>
    </w:p>
    <w:p w:rsidR="0039016B" w:rsidRPr="0039016B" w:rsidRDefault="0039016B" w:rsidP="0039016B">
      <w:pPr>
        <w:widowControl w:val="0"/>
        <w:rPr>
          <w:rFonts w:ascii="Times New Roman" w:hAnsi="Times New Roman" w:cs="Times New Roman"/>
          <w:sz w:val="24"/>
          <w:szCs w:val="24"/>
        </w:rPr>
      </w:pPr>
    </w:p>
    <w:p w:rsidR="00CC271B" w:rsidRDefault="00CC271B" w:rsidP="00CC271B">
      <w:pPr>
        <w:widowControl w:val="0"/>
        <w:rPr>
          <w:rFonts w:ascii="Times New Roman" w:hAnsi="Times New Roman" w:cs="Times New Roman"/>
          <w:sz w:val="24"/>
          <w:szCs w:val="24"/>
        </w:rPr>
      </w:pPr>
      <w:r>
        <w:rPr>
          <w:rFonts w:ascii="Times New Roman" w:hAnsi="Times New Roman" w:cs="Times New Roman"/>
          <w:sz w:val="24"/>
          <w:szCs w:val="24"/>
        </w:rPr>
        <w:t>P</w:t>
      </w:r>
      <w:r w:rsidRPr="00CC271B">
        <w:rPr>
          <w:rFonts w:ascii="Times New Roman" w:hAnsi="Times New Roman" w:cs="Times New Roman"/>
          <w:sz w:val="24"/>
          <w:szCs w:val="24"/>
        </w:rPr>
        <w:t>6. Second, NERC requests clarification regarding the Commission’s approval of Reliability Standard EOP-001-1. NERC notes that at the same time NERC submitted a Petition in RM10-15-000, NERC filed a petition in</w:t>
      </w:r>
      <w:r>
        <w:rPr>
          <w:rFonts w:ascii="Times New Roman" w:hAnsi="Times New Roman" w:cs="Times New Roman"/>
          <w:sz w:val="24"/>
          <w:szCs w:val="24"/>
        </w:rPr>
        <w:t xml:space="preserve"> </w:t>
      </w:r>
      <w:r w:rsidRPr="00CC271B">
        <w:rPr>
          <w:rFonts w:ascii="Times New Roman" w:hAnsi="Times New Roman" w:cs="Times New Roman"/>
          <w:sz w:val="24"/>
          <w:szCs w:val="24"/>
        </w:rPr>
        <w:t>Docket No. RM10-16-000 seeking approval of certain EOP Reliability Standards. Each Petition contained specific proposed changes to Reliability Standard EOP-001-0. NERC states in both Petitions that it requested that the Commission approve revised Reliability Standard EOP-001-1 only if the concurrent petition is not previously (or concurrently) approved by the Commission and otherwise to approve Reliability Standard EOP-001-2, which reflected the changes in both Petitions, rather than EOP-001-1. NERC requests clarification that EOP-001-2 is the approved Reliability Standard given the concurrent issuance of the Final Rules.</w:t>
      </w:r>
    </w:p>
    <w:p w:rsidR="00CC271B" w:rsidRPr="00CC271B" w:rsidRDefault="00CC271B" w:rsidP="00CC271B">
      <w:pPr>
        <w:widowControl w:val="0"/>
      </w:pPr>
    </w:p>
    <w:p w:rsidR="00CC271B" w:rsidRDefault="00CC271B" w:rsidP="00CC271B">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CC271B">
        <w:rPr>
          <w:rFonts w:ascii="Times New Roman" w:hAnsi="Times New Roman" w:cs="Times New Roman"/>
          <w:sz w:val="24"/>
          <w:szCs w:val="24"/>
        </w:rPr>
        <w:t>7. Finally, NERC requests clarification regarding the effective date of Reliability Standard EOP-001-2. NERC states that it requested Reliability Standard EOP-001-1 to become effective “the first day of the first calendar</w:t>
      </w:r>
      <w:r>
        <w:rPr>
          <w:rFonts w:ascii="Times New Roman" w:hAnsi="Times New Roman" w:cs="Times New Roman"/>
          <w:sz w:val="24"/>
          <w:szCs w:val="24"/>
        </w:rPr>
        <w:t xml:space="preserve"> </w:t>
      </w:r>
      <w:r w:rsidRPr="00CC271B">
        <w:rPr>
          <w:rFonts w:ascii="Times New Roman" w:hAnsi="Times New Roman" w:cs="Times New Roman"/>
          <w:sz w:val="24"/>
          <w:szCs w:val="24"/>
        </w:rPr>
        <w:t>quarter, three months after applicable regulatory approval.” However, NERC states tha</w:t>
      </w:r>
      <w:r>
        <w:rPr>
          <w:rFonts w:ascii="Times New Roman" w:hAnsi="Times New Roman" w:cs="Times New Roman"/>
          <w:sz w:val="24"/>
          <w:szCs w:val="24"/>
        </w:rPr>
        <w:t xml:space="preserve">t it also requested that if the </w:t>
      </w:r>
      <w:r w:rsidRPr="00CC271B">
        <w:rPr>
          <w:rFonts w:ascii="Times New Roman" w:hAnsi="Times New Roman" w:cs="Times New Roman"/>
          <w:sz w:val="24"/>
          <w:szCs w:val="24"/>
        </w:rPr>
        <w:t xml:space="preserve">Commission previously or concurrently approved Reliability Standard EOP-001-2, it should be made effective “twenty-four months after the first day of the first calendar quarter </w:t>
      </w:r>
      <w:r>
        <w:rPr>
          <w:rFonts w:ascii="Times New Roman" w:hAnsi="Times New Roman" w:cs="Times New Roman"/>
          <w:sz w:val="24"/>
          <w:szCs w:val="24"/>
        </w:rPr>
        <w:t xml:space="preserve">following applicable regulatory </w:t>
      </w:r>
      <w:r w:rsidRPr="00CC271B">
        <w:rPr>
          <w:rFonts w:ascii="Times New Roman" w:hAnsi="Times New Roman" w:cs="Times New Roman"/>
          <w:sz w:val="24"/>
          <w:szCs w:val="24"/>
        </w:rPr>
        <w:t>approval.” NERC seeks clarification that Reliability Standard EOP-001-2 be made effective in accordance with the implementation schedule in the EOP-001-2 Reliability Standard given the c</w:t>
      </w:r>
      <w:r>
        <w:rPr>
          <w:rFonts w:ascii="Times New Roman" w:hAnsi="Times New Roman" w:cs="Times New Roman"/>
          <w:sz w:val="24"/>
          <w:szCs w:val="24"/>
        </w:rPr>
        <w:t xml:space="preserve">oncurrent issuance of the Final </w:t>
      </w:r>
      <w:r w:rsidRPr="00CC271B">
        <w:rPr>
          <w:rFonts w:ascii="Times New Roman" w:hAnsi="Times New Roman" w:cs="Times New Roman"/>
          <w:sz w:val="24"/>
          <w:szCs w:val="24"/>
        </w:rPr>
        <w:t>Rules.</w:t>
      </w:r>
    </w:p>
    <w:p w:rsidR="00CC271B" w:rsidRDefault="00CC271B" w:rsidP="00CC271B">
      <w:pPr>
        <w:widowControl w:val="0"/>
        <w:rPr>
          <w:rFonts w:ascii="Times New Roman" w:hAnsi="Times New Roman" w:cs="Times New Roman"/>
          <w:sz w:val="24"/>
          <w:szCs w:val="24"/>
        </w:rPr>
      </w:pPr>
    </w:p>
    <w:p w:rsidR="005D42E9" w:rsidRDefault="0039016B" w:rsidP="00CC271B">
      <w:pPr>
        <w:widowControl w:val="0"/>
        <w:rPr>
          <w:rFonts w:ascii="Times New Roman" w:hAnsi="Times New Roman" w:cs="Times New Roman"/>
          <w:sz w:val="24"/>
          <w:szCs w:val="24"/>
        </w:rPr>
      </w:pPr>
      <w:r w:rsidRPr="0039016B">
        <w:rPr>
          <w:rFonts w:ascii="Times New Roman" w:hAnsi="Times New Roman" w:cs="Times New Roman"/>
          <w:sz w:val="24"/>
          <w:szCs w:val="24"/>
        </w:rPr>
        <w:t xml:space="preserve">P </w:t>
      </w:r>
      <w:r w:rsidR="000B0681" w:rsidRPr="000B0681">
        <w:rPr>
          <w:rFonts w:ascii="Times New Roman" w:hAnsi="Times New Roman" w:cs="Times New Roman"/>
          <w:sz w:val="24"/>
          <w:szCs w:val="24"/>
        </w:rPr>
        <w:t>9. The Commission also clarifies that it approved Reliability Standard E</w:t>
      </w:r>
      <w:r w:rsidR="000B0681">
        <w:rPr>
          <w:rFonts w:ascii="Times New Roman" w:hAnsi="Times New Roman" w:cs="Times New Roman"/>
          <w:sz w:val="24"/>
          <w:szCs w:val="24"/>
        </w:rPr>
        <w:t>OP-001-2. Each NERC Petition in</w:t>
      </w:r>
      <w:r w:rsidR="00CC271B">
        <w:rPr>
          <w:rFonts w:ascii="Times New Roman" w:hAnsi="Times New Roman" w:cs="Times New Roman"/>
          <w:sz w:val="24"/>
          <w:szCs w:val="24"/>
        </w:rPr>
        <w:t xml:space="preserve"> </w:t>
      </w:r>
      <w:r w:rsidR="000B0681" w:rsidRPr="000B0681">
        <w:rPr>
          <w:rFonts w:ascii="Times New Roman" w:hAnsi="Times New Roman" w:cs="Times New Roman"/>
          <w:sz w:val="24"/>
          <w:szCs w:val="24"/>
        </w:rPr>
        <w:t>Docket Nos. RM10-15-000 and RM10-16-000 proposed unique changes to EOP-0</w:t>
      </w:r>
      <w:r w:rsidR="000B0681">
        <w:rPr>
          <w:rFonts w:ascii="Times New Roman" w:hAnsi="Times New Roman" w:cs="Times New Roman"/>
          <w:sz w:val="24"/>
          <w:szCs w:val="24"/>
        </w:rPr>
        <w:t xml:space="preserve">01-0 not reflected in the other </w:t>
      </w:r>
      <w:r w:rsidR="000B0681" w:rsidRPr="000B0681">
        <w:rPr>
          <w:rFonts w:ascii="Times New Roman" w:hAnsi="Times New Roman" w:cs="Times New Roman"/>
          <w:sz w:val="24"/>
          <w:szCs w:val="24"/>
        </w:rPr>
        <w:t>petition presenting a logistical problem with cross-references. Given the issu</w:t>
      </w:r>
      <w:r w:rsidR="000B0681">
        <w:rPr>
          <w:rFonts w:ascii="Times New Roman" w:hAnsi="Times New Roman" w:cs="Times New Roman"/>
          <w:sz w:val="24"/>
          <w:szCs w:val="24"/>
        </w:rPr>
        <w:t xml:space="preserve">ance of Order Nos. 748 and 749, </w:t>
      </w:r>
      <w:r w:rsidR="000B0681" w:rsidRPr="000B0681">
        <w:rPr>
          <w:rFonts w:ascii="Times New Roman" w:hAnsi="Times New Roman" w:cs="Times New Roman"/>
          <w:sz w:val="24"/>
          <w:szCs w:val="24"/>
        </w:rPr>
        <w:t>both on March 17, 2011, Reliability Standard EOP-001-2 is the currently-operative version. Moreover, we</w:t>
      </w:r>
      <w:r w:rsidR="000B0681">
        <w:rPr>
          <w:rFonts w:ascii="Times New Roman" w:hAnsi="Times New Roman" w:cs="Times New Roman"/>
          <w:sz w:val="24"/>
          <w:szCs w:val="24"/>
        </w:rPr>
        <w:t xml:space="preserve"> </w:t>
      </w:r>
      <w:r w:rsidR="000B0681" w:rsidRPr="000B0681">
        <w:rPr>
          <w:rFonts w:ascii="Times New Roman" w:hAnsi="Times New Roman" w:cs="Times New Roman"/>
          <w:sz w:val="24"/>
          <w:szCs w:val="24"/>
        </w:rPr>
        <w:t>clarify that Reliability Standard EOP-001-2 shall become effective according to the implementation schedule in that standard.</w:t>
      </w: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8103A5" w:rsidRDefault="008103A5">
      <w:pPr>
        <w:widowControl w:val="0"/>
        <w:spacing w:line="220" w:lineRule="exact"/>
        <w:rPr>
          <w:rFonts w:ascii="Times New Roman" w:hAnsi="Times New Roman" w:cs="Times New Roman"/>
          <w:sz w:val="24"/>
          <w:szCs w:val="24"/>
        </w:rPr>
      </w:pPr>
    </w:p>
    <w:p w:rsidR="008103A5" w:rsidRPr="0093444B" w:rsidRDefault="008103A5" w:rsidP="008103A5">
      <w:pPr>
        <w:rPr>
          <w:rFonts w:ascii="Times New Roman" w:hAnsi="Times New Roman" w:cs="Times New Roman"/>
          <w:b/>
          <w:sz w:val="28"/>
          <w:szCs w:val="28"/>
        </w:rPr>
      </w:pPr>
      <w:r w:rsidRPr="0093444B">
        <w:rPr>
          <w:rFonts w:ascii="Times New Roman" w:hAnsi="Times New Roman" w:cs="Times New Roman"/>
          <w:b/>
          <w:sz w:val="28"/>
          <w:szCs w:val="28"/>
        </w:rPr>
        <w:t>Revision History</w:t>
      </w:r>
    </w:p>
    <w:p w:rsidR="008103A5" w:rsidRDefault="008103A5" w:rsidP="008103A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103A5" w:rsidTr="008103A5">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New Document</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D42E9" w:rsidTr="00E4630F">
        <w:tc>
          <w:tcPr>
            <w:tcW w:w="1016" w:type="dxa"/>
            <w:tcBorders>
              <w:top w:val="single" w:sz="4" w:space="0" w:color="000000"/>
              <w:left w:val="single" w:sz="4" w:space="0" w:color="000000"/>
              <w:bottom w:val="single" w:sz="4" w:space="0" w:color="000000"/>
              <w:right w:val="single" w:sz="4" w:space="0" w:color="000000"/>
            </w:tcBorders>
          </w:tcPr>
          <w:p w:rsidR="005D42E9" w:rsidRDefault="005D42E9" w:rsidP="00E4630F">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564A68">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Deleted R2</w:t>
            </w:r>
            <w:r w:rsidR="00F447DD">
              <w:rPr>
                <w:rFonts w:ascii="Times New Roman" w:hAnsi="Times New Roman" w:cs="Times New Roman"/>
                <w:sz w:val="24"/>
                <w:szCs w:val="24"/>
              </w:rPr>
              <w:t xml:space="preserve">.  </w:t>
            </w:r>
            <w:r w:rsidR="00F447DD" w:rsidRPr="00F447DD">
              <w:rPr>
                <w:rFonts w:ascii="Times New Roman" w:hAnsi="Times New Roman" w:cs="Times New Roman"/>
                <w:sz w:val="24"/>
                <w:szCs w:val="24"/>
              </w:rPr>
              <w:t>The IROL Implementation Plan calls for replacing EOP-001 R2 with IRO-009 R1 and R2 as of 10/1/2011.</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vAlign w:val="center"/>
          </w:tcPr>
          <w:p w:rsidR="008103A5" w:rsidRDefault="00CF60D7">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vAlign w:val="center"/>
          </w:tcPr>
          <w:p w:rsidR="008103A5" w:rsidRDefault="00D11906">
            <w:pPr>
              <w:jc w:val="center"/>
              <w:rPr>
                <w:rFonts w:ascii="Times New Roman" w:hAnsi="Times New Roman" w:cs="Times New Roman"/>
                <w:sz w:val="24"/>
                <w:szCs w:val="24"/>
              </w:rPr>
            </w:pPr>
            <w:r>
              <w:rPr>
                <w:rFonts w:ascii="Times New Roman" w:hAnsi="Times New Roman" w:cs="Times New Roman"/>
                <w:sz w:val="24"/>
                <w:szCs w:val="24"/>
              </w:rPr>
              <w:t>October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8103A5" w:rsidRDefault="00D11906" w:rsidP="00D119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8103A5" w:rsidRDefault="00D11906" w:rsidP="00CF60D7">
            <w:pPr>
              <w:rPr>
                <w:rFonts w:ascii="Times New Roman" w:hAnsi="Times New Roman" w:cs="Times New Roman"/>
                <w:sz w:val="24"/>
                <w:szCs w:val="24"/>
              </w:rPr>
            </w:pPr>
            <w:r>
              <w:rPr>
                <w:rFonts w:ascii="Times New Roman" w:hAnsi="Times New Roman" w:cs="Times New Roman"/>
                <w:sz w:val="24"/>
                <w:szCs w:val="24"/>
              </w:rPr>
              <w:t xml:space="preserve">Updated </w:t>
            </w:r>
            <w:r w:rsidRPr="00D11906">
              <w:rPr>
                <w:rFonts w:ascii="Times New Roman" w:hAnsi="Times New Roman" w:cs="Times New Roman"/>
                <w:sz w:val="24"/>
                <w:szCs w:val="24"/>
              </w:rPr>
              <w:t>Excerpts from FERC Orders</w:t>
            </w:r>
            <w:r w:rsidR="00CF60D7">
              <w:rPr>
                <w:rFonts w:ascii="Times New Roman" w:hAnsi="Times New Roman" w:cs="Times New Roman"/>
                <w:sz w:val="24"/>
                <w:szCs w:val="24"/>
              </w:rPr>
              <w:t xml:space="preserve"> from March 31, 2009 through and including October 5, 2011.</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bl>
    <w:p w:rsidR="008103A5" w:rsidRPr="00677964" w:rsidRDefault="008103A5">
      <w:pPr>
        <w:widowControl w:val="0"/>
        <w:spacing w:line="220" w:lineRule="exact"/>
        <w:rPr>
          <w:rFonts w:ascii="Times New Roman" w:hAnsi="Times New Roman" w:cs="Times New Roman"/>
          <w:sz w:val="24"/>
          <w:szCs w:val="24"/>
        </w:rPr>
      </w:pPr>
    </w:p>
    <w:sectPr w:rsidR="008103A5" w:rsidRPr="00677964" w:rsidSect="00A80DE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4FB" w:rsidRDefault="007714FB">
      <w:r>
        <w:separator/>
      </w:r>
    </w:p>
  </w:endnote>
  <w:endnote w:type="continuationSeparator" w:id="0">
    <w:p w:rsidR="007714FB" w:rsidRDefault="0077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04F" w:rsidRDefault="00A320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7DD" w:rsidRPr="00B626D0" w:rsidRDefault="00F447DD" w:rsidP="00FA74C6">
    <w:pPr>
      <w:widowControl w:val="0"/>
      <w:spacing w:line="31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 xml:space="preserve">NERC Compliance Questionnaire and Reliability Standard Audit Worksheet </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Enforcement Authority: _____________</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___________________</w:t>
    </w:r>
    <w:r w:rsidRPr="00B626D0">
      <w:rPr>
        <w:rFonts w:ascii="Times New Roman" w:hAnsi="Times New Roman" w:cs="Times New Roman"/>
        <w:color w:val="000000"/>
        <w:sz w:val="18"/>
        <w:szCs w:val="18"/>
      </w:rPr>
      <w:tab/>
    </w:r>
    <w:r w:rsidRPr="00B626D0">
      <w:rPr>
        <w:rFonts w:ascii="Times New Roman" w:hAnsi="Times New Roman" w:cs="Times New Roman"/>
        <w:color w:val="000000"/>
        <w:sz w:val="18"/>
        <w:szCs w:val="18"/>
      </w:rPr>
      <w:tab/>
      <w:t>__</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 xml:space="preserve">______________________ </w:t>
    </w:r>
  </w:p>
  <w:p w:rsidR="00F447DD"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w:t>
    </w:r>
  </w:p>
  <w:p w:rsidR="00F447DD" w:rsidRPr="00872AF8" w:rsidRDefault="00F447DD" w:rsidP="000740D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0_2011</w:t>
    </w:r>
    <w:r w:rsidRPr="00872AF8">
      <w:rPr>
        <w:rFonts w:ascii="Times New Roman" w:hAnsi="Times New Roman"/>
        <w:sz w:val="18"/>
        <w:szCs w:val="18"/>
      </w:rPr>
      <w:t>_v</w:t>
    </w:r>
    <w:r>
      <w:rPr>
        <w:rFonts w:ascii="Times New Roman" w:hAnsi="Times New Roman"/>
        <w:sz w:val="18"/>
        <w:szCs w:val="18"/>
      </w:rPr>
      <w:t>2</w:t>
    </w:r>
  </w:p>
  <w:p w:rsidR="00F447DD" w:rsidRPr="00B626D0" w:rsidRDefault="00F447DD" w:rsidP="000740D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r w:rsidRPr="00B626D0">
      <w:rPr>
        <w:rFonts w:ascii="Times New Roman" w:hAnsi="Times New Roman" w:cs="Times New Roman"/>
        <w:color w:val="000000"/>
        <w:sz w:val="18"/>
        <w:szCs w:val="18"/>
      </w:rPr>
      <w:t xml:space="preserve"> </w:t>
    </w:r>
  </w:p>
  <w:p w:rsidR="00F447DD" w:rsidRPr="00B626D0" w:rsidRDefault="00F447DD" w:rsidP="00E53AEB">
    <w:pPr>
      <w:widowControl w:val="0"/>
      <w:spacing w:line="244" w:lineRule="exact"/>
      <w:jc w:val="center"/>
      <w:rPr>
        <w:rFonts w:ascii="Times New Roman" w:hAnsi="Times New Roman" w:cs="Times New Roman"/>
      </w:rPr>
    </w:pPr>
    <w:r w:rsidRPr="00B626D0">
      <w:rPr>
        <w:rStyle w:val="PageNumber"/>
        <w:rFonts w:ascii="Times New Roman" w:hAnsi="Times New Roman" w:cs="Times New Roman"/>
      </w:rPr>
      <w:fldChar w:fldCharType="begin"/>
    </w:r>
    <w:r w:rsidRPr="00B626D0">
      <w:rPr>
        <w:rStyle w:val="PageNumber"/>
        <w:rFonts w:ascii="Times New Roman" w:hAnsi="Times New Roman" w:cs="Times New Roman"/>
      </w:rPr>
      <w:instrText xml:space="preserve"> PAGE </w:instrText>
    </w:r>
    <w:r w:rsidRPr="00B626D0">
      <w:rPr>
        <w:rStyle w:val="PageNumber"/>
        <w:rFonts w:ascii="Times New Roman" w:hAnsi="Times New Roman" w:cs="Times New Roman"/>
      </w:rPr>
      <w:fldChar w:fldCharType="separate"/>
    </w:r>
    <w:r w:rsidR="00DF615F">
      <w:rPr>
        <w:rStyle w:val="PageNumber"/>
        <w:rFonts w:ascii="Times New Roman" w:hAnsi="Times New Roman" w:cs="Times New Roman"/>
        <w:noProof/>
      </w:rPr>
      <w:t>1</w:t>
    </w:r>
    <w:r w:rsidRPr="00B626D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04F" w:rsidRDefault="00A320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4FB" w:rsidRDefault="007714FB">
      <w:r>
        <w:separator/>
      </w:r>
    </w:p>
  </w:footnote>
  <w:footnote w:type="continuationSeparator" w:id="0">
    <w:p w:rsidR="007714FB" w:rsidRDefault="00771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04F" w:rsidRDefault="00A320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7DD" w:rsidRDefault="00F447DD">
    <w:pPr>
      <w:widowControl w:val="0"/>
      <w:spacing w:before="66"/>
      <w:rPr>
        <w:rFonts w:cs="Times New Roman"/>
      </w:rPr>
    </w:pPr>
  </w:p>
  <w:p w:rsidR="00F447DD" w:rsidRPr="006813F3" w:rsidRDefault="00F447DD" w:rsidP="00F229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447DD" w:rsidRPr="006813F3" w:rsidRDefault="00A3204F" w:rsidP="00F2293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447DD" w:rsidRDefault="00E21222">
    <w:pPr>
      <w:widowControl w:val="0"/>
      <w:spacing w:before="66"/>
      <w:rPr>
        <w:rFonts w:cs="Times New Roman"/>
      </w:rPr>
    </w:pPr>
    <w:r w:rsidRPr="00FD75C9">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447DD" w:rsidRDefault="00F447D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04F" w:rsidRDefault="00A320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54F80"/>
    <w:rsid w:val="00071567"/>
    <w:rsid w:val="000740D3"/>
    <w:rsid w:val="000A093A"/>
    <w:rsid w:val="000B0681"/>
    <w:rsid w:val="000F0434"/>
    <w:rsid w:val="00123EFC"/>
    <w:rsid w:val="00134E91"/>
    <w:rsid w:val="001678CF"/>
    <w:rsid w:val="00190496"/>
    <w:rsid w:val="00191908"/>
    <w:rsid w:val="001D5A4A"/>
    <w:rsid w:val="001F2BA5"/>
    <w:rsid w:val="001F7BDA"/>
    <w:rsid w:val="00210D4D"/>
    <w:rsid w:val="00220FCD"/>
    <w:rsid w:val="00223B6D"/>
    <w:rsid w:val="00226C91"/>
    <w:rsid w:val="00234A40"/>
    <w:rsid w:val="002366A9"/>
    <w:rsid w:val="00243F8E"/>
    <w:rsid w:val="00266301"/>
    <w:rsid w:val="00285FA7"/>
    <w:rsid w:val="002B6BFD"/>
    <w:rsid w:val="002F5112"/>
    <w:rsid w:val="003271CA"/>
    <w:rsid w:val="00333C6F"/>
    <w:rsid w:val="003501F3"/>
    <w:rsid w:val="00356964"/>
    <w:rsid w:val="00381F68"/>
    <w:rsid w:val="0039016B"/>
    <w:rsid w:val="003A285E"/>
    <w:rsid w:val="003E593E"/>
    <w:rsid w:val="00423B27"/>
    <w:rsid w:val="00443250"/>
    <w:rsid w:val="004C4DA9"/>
    <w:rsid w:val="004C6EE6"/>
    <w:rsid w:val="004D02AE"/>
    <w:rsid w:val="004D7E7A"/>
    <w:rsid w:val="004E3FED"/>
    <w:rsid w:val="005007BE"/>
    <w:rsid w:val="00502B0B"/>
    <w:rsid w:val="0055602E"/>
    <w:rsid w:val="00564A68"/>
    <w:rsid w:val="005834A3"/>
    <w:rsid w:val="00586BB1"/>
    <w:rsid w:val="005D42E9"/>
    <w:rsid w:val="005F458E"/>
    <w:rsid w:val="00602215"/>
    <w:rsid w:val="00602C7A"/>
    <w:rsid w:val="00644413"/>
    <w:rsid w:val="00670B81"/>
    <w:rsid w:val="00677964"/>
    <w:rsid w:val="0069158F"/>
    <w:rsid w:val="00695A60"/>
    <w:rsid w:val="006D27F6"/>
    <w:rsid w:val="006E1557"/>
    <w:rsid w:val="006E7D86"/>
    <w:rsid w:val="006E7FD9"/>
    <w:rsid w:val="007134A4"/>
    <w:rsid w:val="00723B8A"/>
    <w:rsid w:val="0076176E"/>
    <w:rsid w:val="00761984"/>
    <w:rsid w:val="007714FB"/>
    <w:rsid w:val="007B1E2A"/>
    <w:rsid w:val="007E245C"/>
    <w:rsid w:val="007F6507"/>
    <w:rsid w:val="008103A5"/>
    <w:rsid w:val="00854602"/>
    <w:rsid w:val="0086048D"/>
    <w:rsid w:val="008A61E4"/>
    <w:rsid w:val="008F2B7D"/>
    <w:rsid w:val="0093444B"/>
    <w:rsid w:val="00934C50"/>
    <w:rsid w:val="00935EC4"/>
    <w:rsid w:val="00940B67"/>
    <w:rsid w:val="00963DEC"/>
    <w:rsid w:val="009710A6"/>
    <w:rsid w:val="009849AD"/>
    <w:rsid w:val="009B5A22"/>
    <w:rsid w:val="009C0D27"/>
    <w:rsid w:val="00A3204F"/>
    <w:rsid w:val="00A44940"/>
    <w:rsid w:val="00A77EFB"/>
    <w:rsid w:val="00A80DE0"/>
    <w:rsid w:val="00AE7C3B"/>
    <w:rsid w:val="00B006D7"/>
    <w:rsid w:val="00B12707"/>
    <w:rsid w:val="00B25431"/>
    <w:rsid w:val="00B334F3"/>
    <w:rsid w:val="00B626D0"/>
    <w:rsid w:val="00B627B7"/>
    <w:rsid w:val="00B70596"/>
    <w:rsid w:val="00B72798"/>
    <w:rsid w:val="00B91617"/>
    <w:rsid w:val="00B944DA"/>
    <w:rsid w:val="00BA0DD4"/>
    <w:rsid w:val="00BA6299"/>
    <w:rsid w:val="00BA7FC1"/>
    <w:rsid w:val="00BB4A86"/>
    <w:rsid w:val="00BE0D14"/>
    <w:rsid w:val="00BE7F92"/>
    <w:rsid w:val="00BF4DEC"/>
    <w:rsid w:val="00C01CC7"/>
    <w:rsid w:val="00C121AB"/>
    <w:rsid w:val="00C7071D"/>
    <w:rsid w:val="00C77B23"/>
    <w:rsid w:val="00CA0CDB"/>
    <w:rsid w:val="00CB3374"/>
    <w:rsid w:val="00CC271B"/>
    <w:rsid w:val="00CD0A96"/>
    <w:rsid w:val="00CD662B"/>
    <w:rsid w:val="00CE7132"/>
    <w:rsid w:val="00CF60D7"/>
    <w:rsid w:val="00D04F48"/>
    <w:rsid w:val="00D11906"/>
    <w:rsid w:val="00D31894"/>
    <w:rsid w:val="00D56805"/>
    <w:rsid w:val="00D6034C"/>
    <w:rsid w:val="00D90AF9"/>
    <w:rsid w:val="00DA614E"/>
    <w:rsid w:val="00DC2158"/>
    <w:rsid w:val="00DC5767"/>
    <w:rsid w:val="00DD69E9"/>
    <w:rsid w:val="00DE16C2"/>
    <w:rsid w:val="00DF5479"/>
    <w:rsid w:val="00DF615F"/>
    <w:rsid w:val="00E00011"/>
    <w:rsid w:val="00E21222"/>
    <w:rsid w:val="00E42F33"/>
    <w:rsid w:val="00E44D42"/>
    <w:rsid w:val="00E4630F"/>
    <w:rsid w:val="00E53900"/>
    <w:rsid w:val="00E53AEB"/>
    <w:rsid w:val="00EA19CA"/>
    <w:rsid w:val="00EA1C73"/>
    <w:rsid w:val="00EA3A1C"/>
    <w:rsid w:val="00EB4A63"/>
    <w:rsid w:val="00EB52A5"/>
    <w:rsid w:val="00F2163D"/>
    <w:rsid w:val="00F22933"/>
    <w:rsid w:val="00F27683"/>
    <w:rsid w:val="00F445A5"/>
    <w:rsid w:val="00F447DD"/>
    <w:rsid w:val="00F46969"/>
    <w:rsid w:val="00F672C4"/>
    <w:rsid w:val="00F838EA"/>
    <w:rsid w:val="00F83907"/>
    <w:rsid w:val="00FA3476"/>
    <w:rsid w:val="00FA74C6"/>
    <w:rsid w:val="00FD75C9"/>
    <w:rsid w:val="00FE4248"/>
    <w:rsid w:val="00FF1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8A810B00-ABF9-40EF-AC28-5B2325F7C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DE0"/>
    <w:pPr>
      <w:autoSpaceDE w:val="0"/>
      <w:autoSpaceDN w:val="0"/>
      <w:adjustRightInd w:val="0"/>
    </w:pPr>
    <w:rPr>
      <w:rFonts w:ascii="Arial" w:hAnsi="Arial" w:cs="Arial"/>
    </w:rPr>
  </w:style>
  <w:style w:type="paragraph" w:styleId="Heading1">
    <w:name w:val="heading 1"/>
    <w:basedOn w:val="Normal"/>
    <w:next w:val="Normal"/>
    <w:link w:val="Heading1Char"/>
    <w:qFormat/>
    <w:rsid w:val="00CE713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80DE0"/>
    <w:pPr>
      <w:widowControl w:val="0"/>
      <w:tabs>
        <w:tab w:val="center" w:pos="5400"/>
      </w:tabs>
    </w:pPr>
    <w:rPr>
      <w:rFonts w:cs="Times New Roman"/>
    </w:rPr>
  </w:style>
  <w:style w:type="paragraph" w:customStyle="1" w:styleId="Style16">
    <w:name w:val="Style16"/>
    <w:basedOn w:val="Normal"/>
    <w:uiPriority w:val="99"/>
    <w:rsid w:val="00A80DE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E53AEB"/>
  </w:style>
  <w:style w:type="character" w:styleId="CommentReference">
    <w:name w:val="annotation reference"/>
    <w:semiHidden/>
    <w:rsid w:val="00B626D0"/>
    <w:rPr>
      <w:sz w:val="16"/>
      <w:szCs w:val="16"/>
    </w:rPr>
  </w:style>
  <w:style w:type="paragraph" w:styleId="CommentText">
    <w:name w:val="annotation text"/>
    <w:basedOn w:val="Normal"/>
    <w:semiHidden/>
    <w:rsid w:val="00B626D0"/>
  </w:style>
  <w:style w:type="paragraph" w:styleId="CommentSubject">
    <w:name w:val="annotation subject"/>
    <w:basedOn w:val="CommentText"/>
    <w:next w:val="CommentText"/>
    <w:semiHidden/>
    <w:rsid w:val="00B626D0"/>
    <w:rPr>
      <w:b/>
      <w:bCs/>
    </w:rPr>
  </w:style>
  <w:style w:type="character" w:customStyle="1" w:styleId="Heading1Char">
    <w:name w:val="Heading 1 Char"/>
    <w:link w:val="Heading1"/>
    <w:rsid w:val="00F2768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StyleBodyText12pt">
    <w:name w:val="Style Body Text + 12 pt"/>
    <w:basedOn w:val="Normal"/>
    <w:next w:val="Indentedbody"/>
    <w:link w:val="StyleBodyText12ptChar"/>
    <w:rsid w:val="00FF1675"/>
    <w:pPr>
      <w:autoSpaceDE/>
      <w:autoSpaceDN/>
      <w:adjustRightInd/>
    </w:pPr>
    <w:rPr>
      <w:rFonts w:ascii="Times New Roman" w:hAnsi="Times New Roman"/>
      <w:sz w:val="24"/>
      <w:szCs w:val="28"/>
    </w:rPr>
  </w:style>
  <w:style w:type="character" w:customStyle="1" w:styleId="StyleBodyText12ptChar">
    <w:name w:val="Style Body Text + 12 pt Char"/>
    <w:link w:val="StyleBodyText12pt"/>
    <w:rsid w:val="00FF1675"/>
    <w:rPr>
      <w:rFonts w:cs="Arial"/>
      <w:sz w:val="24"/>
      <w:szCs w:val="28"/>
    </w:rPr>
  </w:style>
  <w:style w:type="paragraph" w:customStyle="1" w:styleId="Indentedbody">
    <w:name w:val="Indented body"/>
    <w:basedOn w:val="Normal"/>
    <w:rsid w:val="00FF1675"/>
    <w:pPr>
      <w:autoSpaceDE/>
      <w:autoSpaceDN/>
      <w:adjustRightInd/>
      <w:ind w:left="360"/>
    </w:pPr>
    <w:rPr>
      <w:rFonts w:ascii="Times New Roman" w:hAnsi="Times New Roman"/>
      <w:bCs/>
      <w:iCs/>
      <w:color w:val="000000"/>
      <w:sz w:val="28"/>
      <w:szCs w:val="28"/>
    </w:rPr>
  </w:style>
  <w:style w:type="character" w:customStyle="1" w:styleId="CharChar3">
    <w:name w:val="Char Char3"/>
    <w:rsid w:val="003E593E"/>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3E59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2500">
      <w:bodyDiv w:val="1"/>
      <w:marLeft w:val="0"/>
      <w:marRight w:val="0"/>
      <w:marTop w:val="0"/>
      <w:marBottom w:val="0"/>
      <w:divBdr>
        <w:top w:val="none" w:sz="0" w:space="0" w:color="auto"/>
        <w:left w:val="none" w:sz="0" w:space="0" w:color="auto"/>
        <w:bottom w:val="none" w:sz="0" w:space="0" w:color="auto"/>
        <w:right w:val="none" w:sz="0" w:space="0" w:color="auto"/>
      </w:divBdr>
    </w:div>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54384499">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2842926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582883194">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62949006">
      <w:bodyDiv w:val="1"/>
      <w:marLeft w:val="0"/>
      <w:marRight w:val="0"/>
      <w:marTop w:val="0"/>
      <w:marBottom w:val="0"/>
      <w:divBdr>
        <w:top w:val="none" w:sz="0" w:space="0" w:color="auto"/>
        <w:left w:val="none" w:sz="0" w:space="0" w:color="auto"/>
        <w:bottom w:val="none" w:sz="0" w:space="0" w:color="auto"/>
        <w:right w:val="none" w:sz="0" w:space="0" w:color="auto"/>
      </w:divBdr>
    </w:div>
    <w:div w:id="106594990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50524795">
      <w:bodyDiv w:val="1"/>
      <w:marLeft w:val="0"/>
      <w:marRight w:val="0"/>
      <w:marTop w:val="0"/>
      <w:marBottom w:val="0"/>
      <w:divBdr>
        <w:top w:val="none" w:sz="0" w:space="0" w:color="auto"/>
        <w:left w:val="none" w:sz="0" w:space="0" w:color="auto"/>
        <w:bottom w:val="none" w:sz="0" w:space="0" w:color="auto"/>
        <w:right w:val="none" w:sz="0" w:space="0" w:color="auto"/>
      </w:divBdr>
    </w:div>
    <w:div w:id="1356691913">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1964514">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2018321">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10165-E6D2-4066-B557-113E60ADB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4240</Words>
  <Characters>24171</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Supplemental Information</vt:lpstr>
      <vt:lpstr>Compliance Findings Summary (to be filled out by auditor)</vt:lpstr>
    </vt:vector>
  </TitlesOfParts>
  <Company/>
  <LinksUpToDate>false</LinksUpToDate>
  <CharactersWithSpaces>28355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2013-09-25T18:39:00Z</dcterms:created>
  <dcterms:modified xsi:type="dcterms:W3CDTF">2013-10-18T20:12:00Z</dcterms:modified>
</cp:coreProperties>
</file>